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Bonin</w:t>
      </w:r>
    </w:p>
    <w:p>
      <w:pPr>
        <w:spacing w:line="240" w:lineRule="auto" w:before="0" w:after="0"/>
        <w:jc w:val="right"/>
      </w:pPr>
      <w:r>
        <w:t>SCP BONIN-FAVIER Géomètres-Experts Associés</w:t>
      </w:r>
    </w:p>
    <w:p>
      <w:pPr>
        <w:spacing w:line="240" w:lineRule="auto" w:before="0" w:after="0"/>
        <w:jc w:val="right"/>
      </w:pPr>
      <w:r>
        <w:t>188 avenue du Général de Gaulle</w:t>
      </w:r>
    </w:p>
    <w:p>
      <w:pPr>
        <w:spacing w:line="240" w:lineRule="auto" w:before="0" w:after="0"/>
        <w:jc w:val="right"/>
      </w:pPr>
      <w:r>
        <w:t>38250 VILLARD DE LANS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Bonin,</w:t>
      </w:r>
    </w:p>
    <w:p>
      <w:pPr>
        <w:spacing w:line="276" w:lineRule="auto" w:before="0" w:after="160"/>
        <w:jc w:val="both"/>
      </w:pPr>
      <w:r>
        <w:t>Actuellement en reconversion vers le métier de géomètre-expert, je préparerai le diplôme DPLG en octobre 2026. Mon parcours ayant été validé par l'Ordre, je recherche un poste de collaborateur pour mon stage professionnel de deux ans. Suite à une expérience enrichissante au sein du cabinet de Monsieur Pascal Vailles, je souhaite aujourd'hui m'investir pleinement au sein d'une structure établie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 confronter archives, réalités matérielles et règles d’urbanisme pour sécuriser les projets — qui me motive. Qu’il s’agisse de bornage, de division ou d’aménagement, je souhaite contribuer à la sécurisation juridique des espaces tout en maîtrisant les outils de mesure nécessaires.</w:t>
      </w:r>
    </w:p>
    <w:p>
      <w:pPr>
        <w:spacing w:line="276" w:lineRule="auto" w:before="0" w:after="160"/>
        <w:jc w:val="both"/>
      </w:pPr>
      <w:r>
        <w:t>Votre présence sur les secteurs de Villard de Lans et Grenoble témoigne d'une capacité à intervenir dans des environnements variés, alliant enjeux ruraux et contextes urbains denses. Votre structure à taille humaine permet une maîtrise approfondie du cœur de métier tout en assurant une couverture territoriale étendue. Cette dualité entre ancrage local et diversité des problématiques constitue un cadre stimulant pour appréhender la pluralité des missions du géomètre-expert.</w:t>
      </w:r>
    </w:p>
    <w:p>
      <w:pPr>
        <w:spacing w:line="276" w:lineRule="auto" w:before="0" w:after="160"/>
        <w:jc w:val="both"/>
      </w:pPr>
      <w:r>
        <w:t>Mon parcours de chercheur, notamment mon doctorat en archéologie spécialisé en urbanisme, m'a doté d'une forte culture de la donnée spatiale et d'une solide capacité d'analyse face à des problématiques complexes. Je souhaite mettre cette rigueur au service de vos opérations, en utilisant ma méthodologie de recherche — particulièrement pour le travail sur archives et la synthèse de données — afin d'assimiler rapidement le cadre réglementaire de la profession.</w:t>
      </w:r>
    </w:p>
    <w:p>
      <w:pPr>
        <w:spacing w:line="276" w:lineRule="auto" w:before="0" w:after="160"/>
        <w:jc w:val="both"/>
      </w:pPr>
      <w:r>
        <w:t>Lors de ma récente immersion en cabinet, j’ai acquis une bonne maîtrise des méthodes de production, de l’acquisition terrain à la restitution graphique. J'y ai compris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Bonin,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