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Tanguy Paul Denis Blache</w:t>
      </w:r>
    </w:p>
    <w:p>
      <w:pPr>
        <w:spacing w:line="240" w:lineRule="auto" w:before="0" w:after="0"/>
        <w:jc w:val="right"/>
      </w:pPr>
      <w:r>
        <w:t>AEDIFIA SELARL Géomètres-Experts</w:t>
      </w:r>
    </w:p>
    <w:p>
      <w:pPr>
        <w:spacing w:line="240" w:lineRule="auto" w:before="0" w:after="0"/>
        <w:jc w:val="right"/>
      </w:pPr>
      <w:r>
        <w:t>81 rue du Dauphiné</w:t>
      </w:r>
    </w:p>
    <w:p>
      <w:pPr>
        <w:spacing w:line="240" w:lineRule="auto" w:before="0" w:after="0"/>
        <w:jc w:val="right"/>
      </w:pPr>
      <w:r>
        <w:t>69800 ST PRIEST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Blache,</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 stage d'observation instructif chez Monsieur Pascal Vailles (Muret),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AEDIFIA Géomètres-Experts se distingue par une approche pluridisciplinaire alliant savoir-faire traditionnel et technologies de pointe (scanner 3D mobile, modélisation BIM). Votre implantation en Auvergne-Rhône-Alpes et votre expertise étendue — du foncier pur à la maîtrise d’œuvre complète — témoignent d'une capacité à accompagner des projets de A à Z. Cette volonté d'offrir un accompagnement global illustre une vision structurée où réactivité et précision sont primordiales pour le client.</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utilisant ma méthode de chercheur pour assimiler rapidement le cadre réglementaire. Je conçois ce stage comme un échange entre rigueur de la donnée et expertise du droit foncier, avec une volonté constante de produire des résultats précis et exploitables.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Blache,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