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Yves Mariey</w:t>
      </w:r>
    </w:p>
    <w:p>
      <w:pPr>
        <w:spacing w:line="240" w:lineRule="auto" w:before="0" w:after="0"/>
        <w:jc w:val="right"/>
      </w:pPr>
      <w:r>
        <w:t>SCP Yves MARIEY géomètre-expert</w:t>
      </w:r>
    </w:p>
    <w:p>
      <w:pPr>
        <w:spacing w:line="240" w:lineRule="auto" w:before="0" w:after="0"/>
        <w:jc w:val="right"/>
      </w:pPr>
      <w:r>
        <w:t>50, rue du Jardin</w:t>
      </w:r>
    </w:p>
    <w:p>
      <w:pPr>
        <w:spacing w:line="240" w:lineRule="auto" w:before="0" w:after="0"/>
        <w:jc w:val="right"/>
      </w:pPr>
      <w:r>
        <w:t>69210 FLEURIEUX SUR L ARBRESLE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Mariey,</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afin d'acquérir une expérience solide et diversifiée.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établi depuis 1986, incarne une structure à taille humaine où la maîtrise du cœur de métier et la proximité avec la clientèle sont primordiales. Cette dimension artisanale et la pérennité de votre activité témoignent d'un engagement constant envers la qualité des prestations et une connaissance approfondie des problématiques foncières locales. Je suis particulièrement sensible à ce modèle de cabinet qui privilégie une approche rigoureuse et personnalisée de l'expertise géométrique, garantissant une sécurisation foncière de haute précision.</w:t>
      </w:r>
    </w:p>
    <w:p>
      <w:pPr>
        <w:spacing w:line="276" w:lineRule="auto" w:before="0" w:after="160"/>
        <w:jc w:val="both"/>
      </w:pPr>
      <w:r>
        <w:t>Mon parcours universitaire m'a doté d'une forte culture de la donnée spatiale (SIG,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comme en bureau d'études, tout en m'intégrant avec sérieux à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Mariey,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