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Olivier Court</w:t>
      </w:r>
    </w:p>
    <w:p>
      <w:pPr>
        <w:spacing w:line="240" w:lineRule="auto" w:before="0" w:after="0"/>
        <w:jc w:val="right"/>
      </w:pPr>
      <w:r>
        <w:t>Cabinet COURT Olivier</w:t>
      </w:r>
    </w:p>
    <w:p>
      <w:pPr>
        <w:spacing w:line="240" w:lineRule="auto" w:before="0" w:after="0"/>
        <w:jc w:val="right"/>
      </w:pPr>
      <w:r>
        <w:t>16 rue Henry Bordeaux</w:t>
      </w:r>
    </w:p>
    <w:p>
      <w:pPr>
        <w:spacing w:line="240" w:lineRule="auto" w:before="0" w:after="0"/>
        <w:jc w:val="right"/>
      </w:pPr>
      <w:r>
        <w:t>74000 ANNECY</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 reconversion vers le métier de géomètre-expert, je prépare la session DPLG d'octobre 2026. L'Ordre ayant confirmé mon éligibilité, je recherche un poste de collaborateur pour mon stage professionnel de deux ans. Suite à un stage instructif au sein du cabinet de Monsieur Pascal Vailles (31), je postule aujourd'hui avec la volonté de m'investir pleinement au sein d'une structure dynamique et exigeante.</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COURT Olivier se distingue par une présence établie depuis 2000. Cette pérennité témoigne d'une maîtrise solide du cœur de métier et d'une connaissance approfondie des spécificités foncières locales. Votre structure incarne une expertise reconnue où la fiabilité des prestations et la proximité avec les acteurs locaux sont essentielles. Cette approche, centrée sur la sécurisation durable des projets, correspond parfaitement à la pratique rigoureuse que je souhaite intégrer.</w:t>
      </w:r>
    </w:p>
    <w:p>
      <w:pPr>
        <w:spacing w:line="276" w:lineRule="auto" w:before="0" w:after="160"/>
        <w:jc w:val="both"/>
      </w:pPr>
      <w:r>
        <w:t>Mon parcours universitaire m'a doté d'une forte culture de la donnée spatiale, notamment en topographie et modélisation, ainsi que d'une solide capacité d'analyse face aux problématiques complexes. Mon objectif est de mettre cette force technique au service de vos opérations, tout en mobilisant ma méthodologie de chercheur pour assimiler rapidement le cadre réglementaire de la profession. Je conçois ce stage comme un échange de compétences visant à concilier la précision des données brutes avec l'expertise du droit foncier.</w:t>
      </w:r>
    </w:p>
    <w:p>
      <w:pPr>
        <w:spacing w:line="276" w:lineRule="auto" w:before="0" w:after="160"/>
        <w:jc w:val="both"/>
      </w:pPr>
      <w:r>
        <w:t>Lors de ma récente immersion en cabinet, j’ai appréhendé les réalités du terrain et de la production graphique. Ma maîtrise des outils spatiaux m’a permis d’assimiler rapidement les méthodes de production, de l’acquisition à la restitution. Ces semaines ont confirmé que les outils techniques ne prennent leur pleine valeur qu'en appuyant un raisonnement juridique structuré.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Court,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