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Lacombe</w:t>
      </w:r>
    </w:p>
    <w:p>
      <w:pPr>
        <w:spacing w:line="240" w:lineRule="auto" w:before="0" w:after="0"/>
        <w:jc w:val="right"/>
      </w:pPr>
      <w:r>
        <w:t>Léman Géo Expertise SARL</w:t>
      </w:r>
    </w:p>
    <w:p>
      <w:pPr>
        <w:spacing w:line="240" w:lineRule="auto" w:before="0" w:after="0"/>
        <w:jc w:val="right"/>
      </w:pPr>
      <w:r>
        <w:t>16 Boulevard Carnot</w:t>
      </w:r>
    </w:p>
    <w:p>
      <w:pPr>
        <w:spacing w:line="240" w:lineRule="auto" w:before="0" w:after="0"/>
        <w:jc w:val="right"/>
      </w:pPr>
      <w:r>
        <w:t>74200 THONON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(31), je sollicite aujourd'hui votre structure à Thonon-les-Bains pour intégrer vos équipes et débuter ma formation pratique.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moderne alliant relation humaine et technicité. Votre ancrage local dans le Chablais et la maîtrise des spécificités territoriales témoignent d'une volonté de sécuriser durablement les projets de vos clients. Cette capacité à traduire la complexité du droit foncier en conseils clairs, tout en garantissant une rigueur absolue dans le bornage et la division, constitue un accompagnement complet pour les particuliers, professionnels et collectivités.</w:t>
      </w:r>
    </w:p>
    <w:p>
      <w:pPr>
        <w:spacing w:line="276" w:lineRule="auto" w:before="0" w:after="160"/>
        <w:jc w:val="both"/>
      </w:pPr>
      <w:r>
        <w:t>Je recherche une structure où je pourrai m'engager durablement pour préparer mon diplôme. Mon parcours m'a doté d'une solide capacité d'analyse face aux problématiques complexes ainsi que d'une forte culture de la donnée spatiale. Mon objectif est de mettre cette force de production technique au service de vos opérations de topographie et de division, tout en utilisant ma méthode de chercheur pour assimiler rapidement le cadre réglementaire de la profession. Je conçois ce stage comme un véritable échange entre rigueur des données et expertise foncière.</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sur le terrain jusqu’à la restitution graphique. Ces semaines m’ont démontré que les outils techniques ne prennent leur pleine valeur que lorsqu’ils servent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