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Baptiste Thierry Magretti</w:t>
      </w:r>
    </w:p>
    <w:p>
      <w:pPr>
        <w:spacing w:line="240" w:lineRule="auto" w:before="0" w:after="0"/>
        <w:jc w:val="right"/>
      </w:pPr>
      <w:r>
        <w:t>SELARL TROMBERT MAGRETTI</w:t>
      </w:r>
    </w:p>
    <w:p>
      <w:pPr>
        <w:spacing w:line="240" w:lineRule="auto" w:before="0" w:after="0"/>
        <w:jc w:val="right"/>
      </w:pPr>
      <w:r>
        <w:t>9 av du Général de Gaulle L'Etoile Entrée A</w:t>
      </w:r>
    </w:p>
    <w:p>
      <w:pPr>
        <w:spacing w:line="240" w:lineRule="auto" w:before="0" w:after="0"/>
        <w:jc w:val="right"/>
      </w:pPr>
      <w:r>
        <w:t>74200 THONON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Magretti,</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allie parfaitement la rigueur technique de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son implantation multi-sites à Thonon-les-Bains, Essert-Romand et Douvaine. Cette présence géographique témoigne d'une expertise capable de s'adapter à des environnements variés, urbains ou ruraux. La structuration de votre activité permet d'appréhender une grande diversité de problématiques foncières sur des zones contrastées, garantissant une approche globale et rigoureuse, parfaitement ancrée dans les réalités locales du territoire.</w:t>
      </w:r>
    </w:p>
    <w:p>
      <w:pPr>
        <w:spacing w:line="276" w:lineRule="auto" w:before="0" w:after="160"/>
        <w:jc w:val="both"/>
      </w:pPr>
      <w:r>
        <w:t>Je recherche une structure où je pourrai m'engager durablement. Mon parcours universitaire m'a doté d'une solide culture de la donnée spatiale (SIG, scanner 3D, LiDAR) ainsi que d'une forte capacité d'analyse face à des problématiques complexes. Je souhaite mettre cette production technique au service de vos opérations tout en assimilant rapidement le cadre réglementaire de la profession. Je conçois ce stage comme un échange entre rigueur technique et 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Magretti,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