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Alban Armel Antoine Vuillemey</w:t>
      </w:r>
    </w:p>
    <w:p>
      <w:pPr>
        <w:spacing w:line="240" w:lineRule="auto" w:before="0" w:after="0"/>
        <w:jc w:val="right"/>
      </w:pPr>
      <w:r>
        <w:t>SAS Cabinet Alban VUILLEMEY</w:t>
      </w:r>
    </w:p>
    <w:p>
      <w:pPr>
        <w:spacing w:line="240" w:lineRule="auto" w:before="0" w:after="0"/>
        <w:jc w:val="right"/>
      </w:pPr>
      <w:r>
        <w:t>1 Place de Verdun</w:t>
      </w:r>
    </w:p>
    <w:p>
      <w:pPr>
        <w:spacing w:line="240" w:lineRule="auto" w:before="0" w:after="0"/>
        <w:jc w:val="right"/>
      </w:pPr>
      <w:r>
        <w:t>39000 LONS LE SAUNIER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Vuillemey,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Alban Vuillemey se distingue par une structure à taille humaine, permettant une maîtrise exigeante du cœur du métier et une proximité avec les clients. Cette organisation favorise une approche rigoureuse des problématiques foncières, où la qualité technique et la fiabilité des prestations sont centrales. Votre ancrage local et votre expertise constituent un environnement propice à une formation solide, où la précision du diagnostic et la sécurité juridique des projets sont assurées par une connaissance approfondie des spécificités du territoire.</w:t>
      </w:r>
    </w:p>
    <w:p>
      <w:pPr>
        <w:spacing w:line="276" w:lineRule="auto" w:before="0" w:after="160"/>
        <w:jc w:val="both"/>
      </w:pPr>
      <w:r>
        <w:t>Mon parcours m'a doté d'une forte culture de la donnée spatiale — incluant la topographie et la modélisation —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afin de transformer la donnée en outil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Vuillemey,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