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Berthet</w:t>
      </w:r>
    </w:p>
    <w:p>
      <w:pPr>
        <w:spacing w:line="240" w:lineRule="auto" w:before="0" w:after="0"/>
        <w:jc w:val="right"/>
      </w:pPr>
      <w:r>
        <w:t>SAS BERTHET-LIOGIER-CAULFUTY</w:t>
      </w:r>
    </w:p>
    <w:p>
      <w:pPr>
        <w:spacing w:line="240" w:lineRule="auto" w:before="0" w:after="0"/>
        <w:jc w:val="right"/>
      </w:pPr>
      <w:r>
        <w:t>17 rue Alphonse Lamartine</w:t>
      </w:r>
    </w:p>
    <w:p>
      <w:pPr>
        <w:spacing w:line="240" w:lineRule="auto" w:before="0" w:after="0"/>
        <w:jc w:val="right"/>
      </w:pPr>
      <w:r>
        <w:t>71530 CRISSEY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exigeante et reconnue pour son expertise technique.</w:t>
      </w:r>
    </w:p>
    <w:p>
      <w:pPr>
        <w:spacing w:line="276" w:lineRule="auto" w:before="0" w:after="160"/>
        <w:jc w:val="both"/>
      </w:pPr>
      <w:r>
        <w:t>Le métier de géomètre-expert répond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 Je recherche une profession où chaque mesure technique sert un cadre juridique précis afin de garantir la pérennité foncière.</w:t>
      </w:r>
    </w:p>
    <w:p>
      <w:pPr>
        <w:spacing w:line="276" w:lineRule="auto" w:before="0" w:after="160"/>
        <w:jc w:val="both"/>
      </w:pPr>
      <w:r>
        <w:t>Votre structure se distingue par une alliance entre un héritage tricentenaire et une approche pluridisciplinaire audacieuse. Votre engagement pour la transition écologique, conjugué à une expertise pointue en urbanisme opérationnel et gestion de patrimoine, témoigne d'une vision transversale du territoire. Cette volonté d'accompagner les acteurs publics et privés vers des solutions résilientes face aux enjeux environnementaux impose une maîtrise technique et juridique de haut niveau pour sécuriser chaque projet de transformation complexe que vous menez au quotidien.</w:t>
      </w:r>
    </w:p>
    <w:p>
      <w:pPr>
        <w:spacing w:line="276" w:lineRule="auto" w:before="0" w:after="160"/>
        <w:jc w:val="both"/>
      </w:pPr>
      <w:r>
        <w:t>Mon parcours m'a doté d'une solide culture de la donnée spatiale (topographie, modélisation) et d'une capacité d'analyse éprouvée face à des problématiques complexes. Mon objectif est de mettre cette rigueur méthodologique issue de mes travaux de recherche au service de vos opérations d'aménagement, tout en assimilant rapidement le cadre réglementaire spécifique de la profession. Je conçois ce stage comme un véritable échange entre la précision de la donnée et l'expertise du droit foncier pour sécuriser les projets.</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finale. Ces semaines ont confirmé que les outils techniques ne prennent leur pleine valeur que lorsqu’ils appuient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