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SAS Cabinet LAUBERAT-JAVOUHEY</w:t>
      </w:r>
    </w:p>
    <w:p>
      <w:pPr>
        <w:spacing w:line="240" w:lineRule="auto" w:before="0" w:after="0"/>
        <w:jc w:val="right"/>
      </w:pPr>
      <w:r>
        <w:t>47 rue Martyrs de la Libération BP 22, 71201 LE CREUSOT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présente une implantation stratégique sur les sites d'Autun et du Creusot. Cette présence sur deux pôles distincts témoigne d'une capacité à intervenir sur une diversité de contextes territoriaux, qu'ils soient urbains, ruraux ou industriels. Cette polyvalence géographique assure une confrontation régulière avec des problématiques foncières variées, garantissant une expertise transversale sur l'ensemble de votre zone d'intervention.</w:t>
      </w:r>
    </w:p>
    <w:p>
      <w:pPr>
        <w:spacing w:line="276" w:lineRule="auto" w:before="0" w:after="160"/>
        <w:jc w:val="both"/>
      </w:pPr>
      <w:r>
        <w:t>Mon parcours universitaire de recherche m'a doté d'une forte culture de la donnée spatiale et d'une solide capacité d'analyse face aux problématiques complexes. Je maîtrise les outils SIG (QGIS, ArcGIS), les relevés et le traitement de données par programmation Python.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