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Bartial</w:t>
      </w:r>
    </w:p>
    <w:p>
      <w:pPr>
        <w:spacing w:line="240" w:lineRule="auto" w:before="0" w:after="0"/>
        <w:jc w:val="right"/>
      </w:pPr>
      <w:r>
        <w:t>SARL BUREAU de GEOMETRES d'Arpentage et de Topographie (BGAT)</w:t>
      </w:r>
    </w:p>
    <w:p>
      <w:pPr>
        <w:spacing w:line="240" w:lineRule="auto" w:before="0" w:after="0"/>
        <w:jc w:val="right"/>
      </w:pPr>
      <w:r>
        <w:t>18 rue Auguste Morel</w:t>
      </w:r>
    </w:p>
    <w:p>
      <w:pPr>
        <w:spacing w:line="240" w:lineRule="auto" w:before="0" w:after="0"/>
        <w:jc w:val="right"/>
      </w:pPr>
      <w:r>
        <w:t>89100 SENS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Bartial,</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BGAT se distingue par son implantation multi-sites (Sens, Migennes, Montereau, Joigny), témoignant d'une capacité à intervenir sur une grande diversité de territoires ruraux et urbains. Cette polyvalence géographique garantit une expertise ancrée dans les réalités spécifiques de chaque bassin d'activité. En conjuguant arpentage et topographie, votre cabinet démontre une maîtrise complète du cœur de métier.</w:t>
      </w:r>
    </w:p>
    <w:p>
      <w:pPr>
        <w:spacing w:line="276" w:lineRule="auto" w:before="0" w:after="160"/>
        <w:jc w:val="both"/>
      </w:pPr>
      <w:r>
        <w:t>Mon parcours universitaire m'a doté d'une solide culture de la donnée spatiale — incluant la topographie et la modélisation — ainsi que d'une forte capacité d'analyse. Mon objectif est de mettre cette production technique au service de vos opérations, tout en utilisant ma méthode de chercheur pour assimiler rapidement le cadre réglementaire. Je conçois ce stage comme un échange entre rigueur des données et 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et m'investir dans la compréhension fine des dossiers.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Bartial,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