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Monsieur</w:t>
      </w:r>
    </w:p>
    <w:p>
      <w:pPr>
        <w:spacing w:line="240" w:lineRule="auto" w:before="0" w:after="0"/>
        <w:jc w:val="right"/>
      </w:pPr>
      <w:r>
        <w:t>SARL JEREMY CANAL</w:t>
      </w:r>
    </w:p>
    <w:p>
      <w:pPr>
        <w:spacing w:line="240" w:lineRule="auto" w:before="0" w:after="0"/>
        <w:jc w:val="right"/>
      </w:pPr>
      <w:r>
        <w:t>19 boulevard Richelieu</w:t>
      </w:r>
    </w:p>
    <w:p>
      <w:pPr>
        <w:spacing w:line="240" w:lineRule="auto" w:before="0" w:after="0"/>
        <w:jc w:val="right"/>
      </w:pPr>
      <w:r>
        <w:t>90000 BELFORT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En m'adressant à la SARL JEREMY CANAL, je recherche une structure où je pourrai m'engager durablement pour préparer mon diplôme. Votre cabinet, par son organisation et son ancrage sur le territoire de Belfort, semble privilégier une approche de proximité et une maîtrise rigoureuse du cœur du métier. Cette dimension est essentielle pour assurer un accompagnement de qualité auprès des clients, où la précision technique doit s'allier à une connaissance fine des enjeux locaux.</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