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HAMEL GE MONTFORT</w:t>
      </w:r>
    </w:p>
    <w:p>
      <w:pPr>
        <w:spacing w:line="240" w:lineRule="auto" w:before="0" w:after="0"/>
        <w:jc w:val="right"/>
      </w:pPr>
      <w:r>
        <w:t>6 boulevard Clémenceau</w:t>
      </w:r>
    </w:p>
    <w:p>
      <w:pPr>
        <w:spacing w:line="240" w:lineRule="auto" w:before="0" w:after="0"/>
        <w:jc w:val="right"/>
      </w:pPr>
      <w:r>
        <w:t>22000 ST BRIEUC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au cabinet SELAS HAMEL GE MONTFORT, je souligne mon intérêt pour votre expertise reconnue à Saint-Brieuc. Votre engagement envers la qualité technique et la sécurité foncière correspond à mes exigences professionnelles. Je recherche une structure où la transmission des savoirs et la fiabilité des prestations sont centrales, garantissant une approche méthodique des problématiques foncières complexes au sein d'un environnement exigeant.</w:t>
      </w:r>
    </w:p>
    <w:p>
      <w:pPr>
        <w:spacing w:line="276" w:lineRule="auto" w:before="0" w:after="160"/>
        <w:jc w:val="both"/>
      </w:pPr>
      <w:r>
        <w:t>Mon parcours universitaire m'a doté d'une solide culture de la donnée spatiale (modélisation, programmation, traitement d'informations géographiques) ainsi que d'une forte capacité d'analyse et de synthèse. Je souhaite mettre cette force technique au service de vos opérations tout en mobilisant ma méthodologie de chercheur pour assimiler rapidement le cadre réglementaire de la profession. Je conçois ce stage comme un échange entre rigueur technique et 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Cette expérience m'a convaincu que les outils techniques ne prennent leur pleine valeur qu'en appuyant un raisonnement juridique solide.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