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Régis Patrick Andre Quenaon</w:t>
      </w:r>
    </w:p>
    <w:p>
      <w:pPr>
        <w:spacing w:line="240" w:lineRule="auto" w:before="0" w:after="0"/>
        <w:jc w:val="right"/>
      </w:pPr>
      <w:r>
        <w:t>SASU Cabinet QUENAON Régis</w:t>
      </w:r>
    </w:p>
    <w:p>
      <w:pPr>
        <w:spacing w:line="240" w:lineRule="auto" w:before="0" w:after="0"/>
        <w:jc w:val="right"/>
      </w:pPr>
      <w:r>
        <w:t>195 rue Jean Jaurès</w:t>
      </w:r>
    </w:p>
    <w:p>
      <w:pPr>
        <w:spacing w:line="240" w:lineRule="auto" w:before="0" w:after="0"/>
        <w:jc w:val="right"/>
      </w:pPr>
      <w:r>
        <w:t>29200 BREST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réaliser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QUENAON Régis s'affirme comme une structure établie depuis 2012, alliant dimension humaine et expertise solide. Sa taille intermédiaire garantit une maîtrise du cœur de métier et une proximité client essentielle. Cette configuration permet d'assurer un service rigoureux tout en offrant un environnement stable, propice à une approche approfondie des problématiques foncières et techniques complexes.</w:t>
      </w:r>
    </w:p>
    <w:p>
      <w:pPr>
        <w:spacing w:line="276" w:lineRule="auto" w:before="0" w:after="160"/>
        <w:jc w:val="both"/>
      </w:pPr>
      <w:r>
        <w:t>Mon parcours universitaire m'a doté d'une forte culture de la donnée spatiale (topographie, modélisation) et d'une solide capacité d'analyse. Mon objectif est de mettre cette force technique au service de vos opérations, tout en mobilisant ma méthode de chercheur pour assimiler rapidement le cadre réglementaire. Je conçois ce stage comme un échange entre la rigueur des données et l'expertise du droit foncier, en mettant à profit mes compétences en SIG, scanner 3D et traitement de données par programmation.</w:t>
      </w:r>
    </w:p>
    <w:p>
      <w:pPr>
        <w:spacing w:line="276" w:lineRule="auto" w:before="0" w:after="160"/>
        <w:jc w:val="both"/>
      </w:pPr>
      <w:r>
        <w:t>Lors de ma récente immersion en cabinet, j’ai acquis une solide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Quenaon,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