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Nicolas Aurelien Cimadevilla</w:t>
      </w:r>
    </w:p>
    <w:p>
      <w:pPr>
        <w:spacing w:line="240" w:lineRule="auto" w:before="0" w:after="0"/>
        <w:jc w:val="right"/>
      </w:pPr>
      <w:r>
        <w:t>AGEO EXPERT EURL</w:t>
      </w:r>
    </w:p>
    <w:p>
      <w:pPr>
        <w:spacing w:line="240" w:lineRule="auto" w:before="0" w:after="0"/>
        <w:jc w:val="right"/>
      </w:pPr>
      <w:r>
        <w:t>101 Avenue Saint Mesmin</w:t>
      </w:r>
    </w:p>
    <w:p>
      <w:pPr>
        <w:spacing w:line="240" w:lineRule="auto" w:before="0" w:after="0"/>
        <w:jc w:val="right"/>
      </w:pPr>
      <w:r>
        <w:t>45100 ORLEANS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au DPLG d'octobre 2026. L'Ordre ayant confirmé l'éligibilité de mon parcours, je recherche un poste de collaborateur pour réaliser mon stage professionnel de deux ans. Suite à un stage d’observation instructif au sein du cabinet de Monsieur Pascal Vailles (31), je dépose aujourd'hui ma candidature avec la volonté de m'investir pleinement au sein d'une structure dynamique.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 ancrage territorial fort au sein de la métropole d'Orléans et du département du Loiret. En vous positionnant comme partenaire de réussite des projets, vous témoignez d'une volonté d'accompagnement dépassant la simple prestation technique. Votre capacité à tisser des liens étroits avec les collectivités, les entreprises locales et les particuliers, tout en intervenant avec expertise en milieux urbain et rural, reflète une connaissance fine du territoire et une approche humaine de l'ingénierie foncière.</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Cimadevilla,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