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SAS GETAM</w:t>
      </w:r>
    </w:p>
    <w:p>
      <w:pPr>
        <w:spacing w:line="240" w:lineRule="auto" w:before="0" w:after="0"/>
        <w:jc w:val="right"/>
      </w:pPr>
      <w:r>
        <w:t>69 Chemin de la Fontaine CS 6006</w:t>
      </w:r>
    </w:p>
    <w:p>
      <w:pPr>
        <w:spacing w:line="240" w:lineRule="auto" w:before="0" w:after="0"/>
        <w:jc w:val="right"/>
      </w:pPr>
      <w:r>
        <w:t>45504 GIEN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je soumets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d'aménagement complexes.</w:t>
      </w:r>
    </w:p>
    <w:p>
      <w:pPr>
        <w:spacing w:line="276" w:lineRule="auto" w:before="0" w:after="160"/>
        <w:jc w:val="both"/>
      </w:pPr>
      <w:r>
        <w:t>Votre cabinet, implanté depuis 1976, se distingue par un ancrage historique solide et une présence étendue sur cinq départements. Cette capacité à fédérer des compétences pluridisciplinaires, alliant prestations de proximité et chantiers d'exception, témoigne d'une maîtrise complète du cœur de métier. Par ailleurs, votre engagement dans l'intégration des nouvelles technologies, telles que la photogrammétrie par drone ou le scan 3D, souligne une volonté d'innovation garantissant une sécurité technique et juridique optimale à vos clients.</w:t>
      </w:r>
    </w:p>
    <w:p>
      <w:pPr>
        <w:spacing w:line="276" w:lineRule="auto" w:before="0" w:after="160"/>
        <w:jc w:val="both"/>
      </w:pPr>
      <w:r>
        <w:t>En m'adressant à la SAS GETAM,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en m'appuyant sur ma rigueur pour assimiler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les méthodes de production, de l'acquisition 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mon concours technique et rigoureux.</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