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Hugues Marie Pierre Evrard</w:t>
      </w:r>
    </w:p>
    <w:p>
      <w:pPr>
        <w:spacing w:line="240" w:lineRule="auto" w:before="0" w:after="0"/>
        <w:jc w:val="right"/>
      </w:pPr>
      <w:r>
        <w:t>HUGHES EVRARD SARL DE GEOMETRE-EXPERT</w:t>
      </w:r>
    </w:p>
    <w:p>
      <w:pPr>
        <w:spacing w:line="240" w:lineRule="auto" w:before="0" w:after="0"/>
        <w:jc w:val="right"/>
      </w:pPr>
      <w:r>
        <w:t>ROUTE DES CANNES PORTICCIO</w:t>
      </w:r>
    </w:p>
    <w:p>
      <w:pPr>
        <w:spacing w:line="240" w:lineRule="auto" w:before="0" w:after="0"/>
        <w:jc w:val="right"/>
      </w:pPr>
      <w:r>
        <w:t>20128 GROSSETO PRUGNA</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une expérience enrichissante au sein du cabinet de Monsieur Pascal Vailles (31), je sollicite aujourd'hui votre structure avec la volonté de m'y investir pleinement et durablement.</w:t>
      </w:r>
    </w:p>
    <w:p>
      <w:pPr>
        <w:spacing w:line="276" w:lineRule="auto" w:before="0" w:after="160"/>
        <w:jc w:val="both"/>
      </w:pPr>
      <w:r>
        <w:t>Le métier de géomètre-expert incarne parfaitement l'équilibre que je recherche : l’alliance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établi depuis 2015 à Grosseto Prugna, témoigne d'une expertise solide au sein d'un territoire aux enjeux fonciers spécifiques. En tant que structure de proximité, votre approche privilégie la maîtrise du cœur de métier et la qualité du conseil technique auprès des acteurs locaux. Cette capacité à sécuriser le foncier tout en accompagnant les projets régionaux reflète une exigence de fiabilité et de rigueur qui caractérise votre pratique quotidienne.</w:t>
      </w:r>
    </w:p>
    <w:p>
      <w:pPr>
        <w:spacing w:line="276" w:lineRule="auto" w:before="0" w:after="160"/>
        <w:jc w:val="both"/>
      </w:pPr>
      <w:r>
        <w:t>Mon parcours m'a doté d'une forte culture de la donnée spatiale, de la topographie à la modélisation complexe, ainsi que d'une solide capacité d'analyse face aux problématiques d'urbanisme. Mon objectif est de mettre cette force technique au service de vos opérations, tout en mobilisant ma méthodologie de chercheur pour assimiler rapidement le cadre réglementaire de la profession. Je conçois ce stage comme un véritable échange entre la précision des données et l'expertise du droit foncier.</w:t>
      </w:r>
    </w:p>
    <w:p>
      <w:pPr>
        <w:spacing w:line="276" w:lineRule="auto" w:before="0" w:after="160"/>
        <w:jc w:val="both"/>
      </w:pPr>
      <w:r>
        <w:t>Lors de ma récente immersion en cabinet, j’ai appréhendé les réalités du terrain. Ma maîtrise des outils de donnée spatiale m’a permis d’assimiler rapidement les méthodes de production, de l’acquisition à la restitution graphique. Ces semaines ont confirmé que les outils techniques ne prennent leur pleine valeur que lorsqu'ils appuient un raisonnement juridique précis. Conscient que la maîtrise opérationnelle s’acquiert par la pratique, je suis motivé pour apporter rapidement mon concours technique sur le terrain et au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Evrard,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