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André Legrand</w:t>
      </w:r>
    </w:p>
    <w:p>
      <w:pPr>
        <w:spacing w:line="240" w:lineRule="auto" w:before="0" w:after="0"/>
        <w:jc w:val="right"/>
      </w:pPr>
      <w:r>
        <w:t>SELARL LEGRAND et ANTONIOTTI</w:t>
      </w:r>
    </w:p>
    <w:p>
      <w:pPr>
        <w:spacing w:line="240" w:lineRule="auto" w:before="0" w:after="0"/>
        <w:jc w:val="right"/>
      </w:pPr>
      <w:r>
        <w:t>Domaine de l'Ile Rousse bât B</w:t>
      </w:r>
    </w:p>
    <w:p>
      <w:pPr>
        <w:spacing w:line="240" w:lineRule="auto" w:before="0" w:after="0"/>
        <w:jc w:val="right"/>
      </w:pPr>
      <w:r>
        <w:t>20220 L ILE ROUSSE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Legrand,</w:t>
      </w:r>
    </w:p>
    <w:p>
      <w:pPr>
        <w:spacing w:line="276" w:lineRule="auto" w:before="0" w:after="160"/>
        <w:jc w:val="both"/>
      </w:pPr>
      <w:r>
        <w:t>Actuellement engagé dans une reconversion vers le métier de géomètre-expert, je préparerai le DPLG en octobre 2026. L'Ordre ayant confirmé mon éligibilité, je recherche un poste de collaborateur pour mon stage professionnel de deux ans. Suite à un stage d’observation instructif au sein du cabinet de Monsieur Pascal Vailles (31), je sollicite aujourd'hui votre structure pour m'investir pleinement dans cette nouvelle carrière.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SELARL LEGRAND et ANTONIOTTI se distingue par une structure à taille humaine garantissant une proximité et une maîtrise rigoureuse du cœur de métier. Installé depuis 2004, votre cabinet bénéficie d'une solide expérience et d'une connaissance approfondie du territoire. Cette stabilité offre un environnement propice à une transmission de savoir-faire de qualité et à un suivi attentif des dossiers complexes, de la conception à la réalisation.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échange entre la précision des données et l'expertise du droit foncier, avec la volonté d'apporter une contribution précise aux diagnostics et relevés.</w:t>
      </w:r>
    </w:p>
    <w:p>
      <w:pPr>
        <w:spacing w:line="276" w:lineRule="auto" w:before="0" w:after="160"/>
        <w:jc w:val="both"/>
      </w:pPr>
      <w:r>
        <w:t>Lors de ma récente immersion en cabinet, j’ai découvert les spécificités du travail de terrain. Ma maîtrise des outils spatiaux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Legrand,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