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SELASU TERRA METRA</w:t>
      </w:r>
    </w:p>
    <w:p>
      <w:pPr>
        <w:spacing w:line="240" w:lineRule="auto" w:before="0" w:after="0"/>
        <w:jc w:val="right"/>
      </w:pPr>
      <w:r>
        <w:t>la Rocade Rond Point d'Arca lieudit Campiccioli</w:t>
      </w:r>
    </w:p>
    <w:p>
      <w:pPr>
        <w:spacing w:line="240" w:lineRule="auto" w:before="0" w:after="0"/>
        <w:jc w:val="right"/>
      </w:pPr>
      <w:r>
        <w:t>20137 PORTO VECCHIO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SELASU TERRA METRA, se distingue par son ancrage local à Porto Vecchio et sa maîtrise du cœur de métier de la géométrie. Dans un tel contexte, la proximité avec les acteurs locaux et la fiabilité des prestations de base constituent des piliers essentiels pour assurer la sécurité foncière. Cette approche place la précision technique et la connaissance du terrain au service d'une gestion rigoureuse du patrimoine foncier.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