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Catherine Descamps (Duhameau)</w:t>
      </w:r>
    </w:p>
    <w:p>
      <w:pPr>
        <w:spacing w:line="240" w:lineRule="auto" w:before="0" w:after="0"/>
        <w:jc w:val="right"/>
      </w:pPr>
      <w:r>
        <w:t>SARL DESCAMPS-DUHAMEAU</w:t>
      </w:r>
    </w:p>
    <w:p>
      <w:pPr>
        <w:spacing w:line="240" w:lineRule="auto" w:before="0" w:after="0"/>
        <w:jc w:val="right"/>
      </w:pPr>
      <w:r>
        <w:t>28 place d'Armes BP 51</w:t>
      </w:r>
    </w:p>
    <w:p>
      <w:pPr>
        <w:spacing w:line="240" w:lineRule="auto" w:before="0" w:after="0"/>
        <w:jc w:val="right"/>
      </w:pPr>
      <w:r>
        <w:t>51300 VITRY LE FRANCOIS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Descamps,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établi en 1994, témoigne d'une solide expérience et d'une maîtrise confirmée du cœur de métier. Votre structure à taille humaine permet une approche de proximité avec les clients et une gestion rigoureuse des dossiers, garantissant une qualité de service constante sur l'ensemble de vos prestations. Cette pérennité, alliée à votre ancrage territorial et à votre expertise reconnue, constitue un cadre de travail structurant et exigeant pour un futur professionnel en quête d'excellence et de rigueur.</w:t>
      </w:r>
    </w:p>
    <w:p>
      <w:pPr>
        <w:spacing w:line="276" w:lineRule="auto" w:before="0" w:after="160"/>
        <w:jc w:val="both"/>
      </w:pPr>
      <w:r>
        <w:t>Mon parcours académique m'a doté d'une forte culture de la donnée spatiale (topographie, modélisation) et d'une solide capacité d'analyse face aux problématiques complexes. Mon objectif est de mettre cette force de production technique au service de vos opérations d'aménagement et de bornage,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l'adéquation de mon profil avec vos activités.</w:t>
      </w:r>
    </w:p>
    <w:p>
      <w:pPr>
        <w:spacing w:line="276" w:lineRule="auto" w:before="0" w:after="160"/>
        <w:jc w:val="both"/>
      </w:pPr>
      <w:r>
        <w:t>Je vous prie d’agréer, Madame Descamps,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