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Barottin</w:t>
      </w:r>
    </w:p>
    <w:p>
      <w:pPr>
        <w:spacing w:line="240" w:lineRule="auto" w:before="0" w:after="0"/>
        <w:jc w:val="right"/>
      </w:pPr>
      <w:r>
        <w:t>SELARL AMESURE</w:t>
      </w:r>
    </w:p>
    <w:p>
      <w:pPr>
        <w:spacing w:line="240" w:lineRule="auto" w:before="0" w:after="0"/>
        <w:jc w:val="right"/>
      </w:pPr>
      <w:r>
        <w:t>137 avenue Foch</w:t>
      </w:r>
    </w:p>
    <w:p>
      <w:pPr>
        <w:spacing w:line="240" w:lineRule="auto" w:before="0" w:after="0"/>
        <w:jc w:val="right"/>
      </w:pPr>
      <w:r>
        <w:t>54270 ESSEY LES NANCY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Barottin,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et 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Votre cabinet se distingue par un ancrage local historique et une approche fondée sur la médiation. En privilégiant le dialogue avec le voisinage et en agissant comme guide face à la complexité réglementaire, vous assurez une gestion sereine des dossiers fonciers. Cette volonté de simplifier les démarches tout en garantissant une indépendance rigoureuse témoigne d'une déontologie solide et d'une maîtrise approfondie du patrimoine foncier nancéen.</w:t>
      </w:r>
    </w:p>
    <w:p>
      <w:pPr>
        <w:spacing w:line="276" w:lineRule="auto" w:before="0" w:after="160"/>
        <w:jc w:val="both"/>
      </w:pPr>
      <w:r>
        <w:t>Je recherche une structure stable pour préparer mon diplôme. Mon parcours m'a doté d'une forte culture de la donnée spatiale (topographie, modélisation) et d'une capacité d'analyse face aux problématiques complexes. Je souhaite mettre cette force technique au service de vos opérations tout en mobilisant ma méthode de chercheur pour assimiler rapidement le cadre réglementaire. Je conçois ce stage comme un échange entre rigueur des données et expertise du droit foncier.</w:t>
      </w:r>
    </w:p>
    <w:p>
      <w:pPr>
        <w:spacing w:line="276" w:lineRule="auto" w:before="0" w:after="160"/>
        <w:jc w:val="both"/>
      </w:pPr>
      <w:r>
        <w:t>Lors de ma récente immersion, j’ai acquis une maîtrise des méthodes de production, de l'acquisition sur le terrain à la restitution graphique. J'y ai compris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Barottin,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