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Alain Hofman</w:t>
      </w:r>
    </w:p>
    <w:p>
      <w:pPr>
        <w:spacing w:line="240" w:lineRule="auto" w:before="0" w:after="0"/>
        <w:jc w:val="right"/>
      </w:pPr>
      <w:r>
        <w:t>SELARL ARPENT-CONSEILS</w:t>
      </w:r>
    </w:p>
    <w:p>
      <w:pPr>
        <w:spacing w:line="240" w:lineRule="auto" w:before="0" w:after="0"/>
        <w:jc w:val="right"/>
      </w:pPr>
      <w:r>
        <w:t>2 rue de Thionvillel</w:t>
      </w:r>
    </w:p>
    <w:p>
      <w:pPr>
        <w:spacing w:line="240" w:lineRule="auto" w:before="0" w:after="0"/>
        <w:jc w:val="right"/>
      </w:pPr>
      <w:r>
        <w:t>54560 AUDUN LE ROMAN</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Hofman,</w:t>
      </w:r>
    </w:p>
    <w:p>
      <w:pPr>
        <w:spacing w:line="276" w:lineRule="auto" w:before="0" w:after="160"/>
        <w:jc w:val="both"/>
      </w:pPr>
      <w:r>
        <w:t>Actuellement en reconversion vers le métier de géomètre-expert, je prépare la session DPLG d'octobre 2026. L’Ordre ayant confirmé mon éligibilité, je recherche un poste de collaborateur pour réaliser mon stage professionnel de deux ans. Suite à une expérience enrichissante au sein du cabinet de Monsieur Pascal Vailles (31), je souhaite aujourd'hui m'investir pleinement au sein d'une structure établie comme la vôtre.</w:t>
      </w:r>
    </w:p>
    <w:p>
      <w:pPr>
        <w:spacing w:line="276" w:lineRule="auto" w:before="0" w:after="160"/>
        <w:jc w:val="both"/>
      </w:pPr>
      <w:r>
        <w:t>Le métier de géomètre-expert m’attire par l’équilibre entre rigueur technique sur le terrain et ingénierie juridique du territoire. Au-delà de la pratique de terrain, c’est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Votre structure se distingue par son ancrage territorial solide et sa présence multi-sites en Meurthe-et-Moselle. Cette implantation géographique témoigne d'une diversité de missions sur des territoires variés, urbains ou ruraux. Cette polyvalence opérationnelle, alliée à une dimension humaine intermédiaire, offre un cadre structuré et une vision globale des enjeux fonciers locaux, garantissant une approche de proximité adaptée aux spécificités de chaque zone d'intervention.</w:t>
      </w:r>
    </w:p>
    <w:p>
      <w:pPr>
        <w:spacing w:line="276" w:lineRule="auto" w:before="0" w:after="160"/>
        <w:jc w:val="both"/>
      </w:pPr>
      <w:r>
        <w:t>Mon parcours universitaire m'a doté d'une forte culture de la donnée spatiale (topographie, modélisation) et d'une solide capacité d'analyse face à des problématiques complexes. Mon objectif est de mettre cette expertise technique — incluant la maîtrise des logiciels SIG et de la programmation pour le traitement de données — au service de vos opérations d'aménagement. Je souhaite mobiliser ma méthodologie de chercheur pour assimiler rapidement le cadre réglementaire, transformant ma capacité de synthèse en un outil de sécurisation foncière efficace.</w:t>
      </w:r>
    </w:p>
    <w:p>
      <w:pPr>
        <w:spacing w:line="276" w:lineRule="auto" w:before="0" w:after="160"/>
        <w:jc w:val="both"/>
      </w:pPr>
      <w:r>
        <w:t>Lors de ma récente immersion en cabinet, j’ai appréhendé les réalités du travail de terrain et de la restitution graphique. Cette expérience m'a permis de mesurer que les outils techniques ne prennent leur pleine valeur qu'en appuyant un raisonnement juridique solide. Conscient que la maîtrise opérationnelle s'acquiert par la pratique quotidienne, je suis motivé pour apporter rapidement ma contribution technique sur le terrain et en bureau d'études, tout en m'imprégnant des spécificités de vos dossiers.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Hofman,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