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C.A.R.T.A.G.E.</w:t>
      </w:r>
    </w:p>
    <w:p>
      <w:pPr>
        <w:spacing w:line="240" w:lineRule="auto" w:before="0" w:after="0"/>
        <w:jc w:val="right"/>
      </w:pPr>
      <w:r>
        <w:t>380 Route de Paris</w:t>
      </w:r>
    </w:p>
    <w:p>
      <w:pPr>
        <w:spacing w:line="240" w:lineRule="auto" w:before="0" w:after="0"/>
        <w:jc w:val="right"/>
      </w:pPr>
      <w:r>
        <w:t>57130 STE RUFFINE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 stage d'observation instructif au sein du cabinet de Monsieur Pascal Vailles (31), je sollicite aujourd'hui votre structure dynamique et établie pour m'investir pleinement dans cette formation.</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de copropriété ou d’aménagement durable.</w:t>
      </w:r>
    </w:p>
    <w:p>
      <w:pPr>
        <w:spacing w:line="276" w:lineRule="auto" w:before="0" w:after="160"/>
        <w:jc w:val="both"/>
      </w:pPr>
      <w:r>
        <w:t>En m'adressant au cabinet C.A.R.T.A.G.E., je recherche une structure où je pourrai m'engager durablement. Votre cabinet à Ste Ruffine témoigne d'une maîtrise du cœur de métier et d'une proximité essentielle avec les acteurs locaux. Cette dimension de conseil, alliée à une expertise technique rigoureuse des problématiques foncières, constitue un environnement idéal pour une formation solide. Je souhaite intégrer une équipe plaçant la précision et la sécurité juridique au centre de ses opérations.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technique au service de vos opérations, tout en utilisant ma méthodologie de chercheur pour assimiler rapidement le cadre réglementaire. Je maîtrise les outils SIG, le scanner 3D, le LiDAR ainsi que la programmation Python pour le traitement de données, des compétences qui soutiendront mon raisonnement technique et l'expertise du droit foncier.</w:t>
      </w:r>
    </w:p>
    <w:p>
      <w:pPr>
        <w:spacing w:line="276" w:lineRule="auto" w:before="0" w:after="160"/>
        <w:jc w:val="both"/>
      </w:pPr>
      <w:r>
        <w:t>Lors de ma récente immersion en cabinet, j’ai pu appréhender le travail de terrain et assimiler rapidement les méthodes de production, de l’acquisition à la restitution graphique. Cette expérience m'a convaincu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