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Christine Merle</w:t>
      </w:r>
    </w:p>
    <w:p>
      <w:pPr>
        <w:spacing w:line="240" w:lineRule="auto" w:before="0" w:after="0"/>
        <w:jc w:val="right"/>
      </w:pPr>
      <w:r>
        <w:t>SELARL MERLE</w:t>
      </w:r>
    </w:p>
    <w:p>
      <w:pPr>
        <w:spacing w:line="240" w:lineRule="auto" w:before="0" w:after="0"/>
        <w:jc w:val="right"/>
      </w:pPr>
      <w:r>
        <w:t>157 rue de Lorima</w:t>
      </w:r>
    </w:p>
    <w:p>
      <w:pPr>
        <w:spacing w:line="240" w:lineRule="auto" w:before="0" w:after="0"/>
        <w:jc w:val="right"/>
      </w:pPr>
      <w:r>
        <w:t>88800 VITTEL</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Merle,</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depuis 2002 sur trois sites à Vittel, La Voge les Bains et Neufchâteau, témoigne d'une présence ancrée dans le territoire local. Cette organisation multisites suggère une diversité de problématiques foncières, du milieu rural aux zones urbaines denses. La structure à taille humaine de votre cabinet permet une attention soutenue au cœur du métier et un suivi rigoureux des dossiers clients.</w:t>
      </w:r>
    </w:p>
    <w:p>
      <w:pPr>
        <w:spacing w:line="276" w:lineRule="auto" w:before="0" w:after="160"/>
        <w:jc w:val="both"/>
      </w:pPr>
      <w:r>
        <w:t>En m'adressant à vous, 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technique au service de vos opérations d'aménagement, tout en utilisant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Merle,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