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GALLIAERDE</w:t>
      </w:r>
    </w:p>
    <w:p>
      <w:pPr>
        <w:spacing w:line="240" w:lineRule="auto" w:before="0" w:after="0"/>
        <w:jc w:val="right"/>
      </w:pPr>
      <w:r>
        <w:t>SARL de Géomètres-Experts DPLG</w:t>
      </w:r>
    </w:p>
    <w:p>
      <w:pPr>
        <w:spacing w:line="240" w:lineRule="auto" w:before="0" w:after="0"/>
        <w:jc w:val="right"/>
      </w:pPr>
      <w:r>
        <w:t>14 route d'Hazebrouck</w:t>
      </w:r>
    </w:p>
    <w:p>
      <w:pPr>
        <w:spacing w:line="240" w:lineRule="auto" w:before="0" w:after="0"/>
        <w:jc w:val="right"/>
      </w:pPr>
      <w:r>
        <w:t>59660 MERVILLE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Galliaerde,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2006, incarne une structure à taille humaine où la maîtrise du cœur du métier et la proximité avec les enjeux locaux sont primordiales. La pérennité de votre activité témoigne d'une solide expertise dans le suivi des dossiers fonciers et d'un ancrage territorial maîtrisé, garantissant un cadre de travail exigeant pour l'apprentissage des fondamentaux de la profession.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Galliaerde,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