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Maes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Maes,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approche proactive et une offre de services complète visant à anticiper les besoins spécifiques de chaque client. J'ai noté votre capacité à couvrir une grande diversité de territoires, des zones urbaines aux zones rurales isolées, tout en mobilisant des solutions technologiques variées (fibre, satellite ou radio). Cette volonté d’offrir une approche globale, alliant polyvalence technique et fiabilité des infrastructures, témoigne d'une expertise solide et d'une maîtrise des enjeux de couverture géographique.</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traitement de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