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Lelandais</w:t>
      </w:r>
    </w:p>
    <w:p>
      <w:pPr>
        <w:spacing w:line="240" w:lineRule="auto" w:before="0" w:after="0"/>
        <w:jc w:val="right"/>
      </w:pPr>
      <w:r>
        <w:t>Cabinet AET</w:t>
      </w:r>
    </w:p>
    <w:p>
      <w:pPr>
        <w:spacing w:line="240" w:lineRule="auto" w:before="0" w:after="0"/>
        <w:jc w:val="right"/>
      </w:pPr>
      <w:r>
        <w:t>12-14 rue Saint Germain</w:t>
      </w:r>
    </w:p>
    <w:p>
      <w:pPr>
        <w:spacing w:line="240" w:lineRule="auto" w:before="0" w:after="0"/>
        <w:jc w:val="right"/>
      </w:pPr>
      <w:r>
        <w:t>60200 COMPIEGNE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Lelandais,</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cabinet de Monsieur Pascal Vailles (31), je soumets aujourd'hui ma candidature auprès de votre structure.</w:t>
      </w:r>
    </w:p>
    <w:p>
      <w:pPr>
        <w:spacing w:line="276" w:lineRule="auto" w:before="0" w:after="160"/>
        <w:jc w:val="both"/>
      </w:pPr>
      <w:r>
        <w:t>Le métier de géomètre-expert m'attire par l'équilibre entre la rigueur technique sur le terrain et l'ingénierie juridique du territoire. Si la pratique de terrain est essentielle,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AET se distingue par une implantation stratégique couvrant les secteurs de Compiègne et de La Neuville Roy. Cette présence multi-sites témoigne d'une capacité à intervenir sur une grande diversité de contextes, qu'ils soient urbains ou ruraux. Votre structure démontre ainsi une expertise solide et une proximité de service indispensable pour accompagner efficacement les acteurs locaux sur des périmètres variés.</w:t>
      </w:r>
    </w:p>
    <w:p>
      <w:pPr>
        <w:spacing w:line="276" w:lineRule="auto" w:before="0" w:after="160"/>
        <w:jc w:val="both"/>
      </w:pPr>
      <w:r>
        <w:t>Je recherche une structure où je pourrai m'engager durablement pour préparer mon diplôme. Mon parcours universitaire m'a doté d'une forte culture de la donnée spatiale (topographie, modélisation) et d'une solide capacité d'analyse face aux problématiques complexes. Mon objectif est de mettre cette force technique au service de vos opérations, tout en mobilisant ma méthodologie de chercheur pour assimiler rapidement le cadre réglementaire de la profession.</w:t>
      </w:r>
    </w:p>
    <w:p>
      <w:pPr>
        <w:spacing w:line="276" w:lineRule="auto" w:before="0" w:after="160"/>
        <w:jc w:val="both"/>
      </w:pPr>
      <w:r>
        <w:t>Lors de ma récente immersion en cabinet, j’ai appréhendé les étapes clés du métier : de l'acquisition sur le terrain à la restitution graphique. Cette expérience m’a permis de mesurer que les outils techniques ne prennent leur pleine valeur qu'en appuyant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Lelandais,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