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GE7V</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préparerai le diplôme DPLG en octobre 2026. L'Ordre ayant confirmé l'éligibilité de mon parcours, je recherche un poste de collaborateur pour effectuer mon stage professionnel de deux ans. Suite à un stage d’observation instructif au sein du cabinet de Monsieur Pascal Vailles (31), je sollicite aujourd'hui votre structure pour m'investir pleinement dans une pratique exigeante et rigoureuse.</w:t>
      </w:r>
    </w:p>
    <w:p>
      <w:pPr>
        <w:spacing w:line="276" w:lineRule="auto" w:before="0" w:after="160"/>
        <w:jc w:val="both"/>
      </w:pPr>
      <w:r>
        <w:t>Le métier de géomètre-expert correspond précisément à mes aspirations : l’articulation entre la précision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 Cette double exigence de précision millimétrique et de sécurité juridique constitue le cœur de ma motivation professionnelle.</w:t>
      </w:r>
    </w:p>
    <w:p>
      <w:pPr>
        <w:spacing w:line="276" w:lineRule="auto" w:before="0" w:after="160"/>
        <w:jc w:val="both"/>
      </w:pPr>
      <w:r>
        <w:t>Votre cabinet se distingue par une expertise complète en aménagement foncier et agricole, notamment via la gestion de chantiers complexes (opérations A.F.A.F. et E.P.A.F.). Votre implication dans des projets structurants, tels que le classement de zones ou la restructuration de parcelles agricoles, témoigne d'une maîtrise approfondie du cœur de métier. La diversité de vos interventions, allant de la délimitation de limites de propriété aux études d’assainissement non collectif, souligne une approche rigoureuse et une grande polyvalence face aux enjeux techniques et réglementaires des territoires que vous accompagnez au quotidien.</w:t>
      </w:r>
    </w:p>
    <w:p>
      <w:pPr>
        <w:spacing w:line="276" w:lineRule="auto" w:before="0" w:after="160"/>
        <w:jc w:val="both"/>
      </w:pPr>
      <w:r>
        <w:t>Mon parcours m'a doté d'une forte culture de la donnée spatiale (topographie, modélisation) et d'une solide capacité d'analyse. Mon objectif est de mettre cette force de production technique au service de vos opérations de terrain et de bureau, tout en mobilisant ma méthode de chercheur pour assimiler rapidement le cadre réglementaire complexe de la profession. Je conçois ce stage comme un véritable échange entre la rigueur de la donnée brute et l'expertise pointue du droit foncier appliqué à la gestion des espaces.</w:t>
      </w:r>
    </w:p>
    <w:p>
      <w:pPr>
        <w:spacing w:line="276" w:lineRule="auto" w:before="0" w:after="160"/>
        <w:jc w:val="both"/>
      </w:pPr>
      <w:r>
        <w:t>Lors de ma récente immersion en cabinet, j’ai acquis une solide maîtrise des méthodes de production, de l’acquisition sur le terrain jusqu’à la restitution graphique finale. Ces semaines m’ont permis de mesurer que les outils techniques ne prennent leur pleine valeur que lorsqu’ils appuient un raisonnement juridique solide. Conscient que la maîtrise opérationnelle s'acquiert par la pratique quotidienne et répétée, je suis motivé pour apporter rapidement ma contribution technique à vos projets tout en apprenant auprès de vos experts.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