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SOCIETE PHILIPPE &amp; VINCENT</w:t>
      </w:r>
    </w:p>
    <w:p>
      <w:pPr>
        <w:spacing w:line="240" w:lineRule="auto" w:before="0" w:after="0"/>
        <w:jc w:val="right"/>
      </w:pPr>
      <w:r>
        <w:t>15 rue Ruhmkorff</w:t>
      </w:r>
    </w:p>
    <w:p>
      <w:pPr>
        <w:spacing w:line="240" w:lineRule="auto" w:before="0" w:after="0"/>
        <w:jc w:val="right"/>
      </w:pPr>
      <w:r>
        <w:t>75017 PARIS 17</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stratégique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et son implantation au cœur de Paris, témoigne d'une maîtrise exemplaire du métier. La diversité des missions traitées au sein de la SARL SOCIETE PHILIPPE &amp; VINCENT reflète une expertise ancrée dans la réalité du terrain et une connaissance approfondie des problématiques foncières. Cette approche, alliant technicité et proximité avec les acteurs locaux, constitue un environnement de travail exigeant et structurant que je souhaite rejoindre.</w:t>
      </w:r>
    </w:p>
    <w:p>
      <w:pPr>
        <w:spacing w:line="276" w:lineRule="auto" w:before="0" w:after="160"/>
        <w:jc w:val="both"/>
      </w:pPr>
      <w:r>
        <w:t>Mon parcours universitaire m'a doté d'une forte culture de la donnée spatiale et d'une solide capacité d'analyse face aux problématiques complexes. Ma maîtrise des outils tels que les SIG (QGIS, ArcGIS), le scanner 3D, le LiDAR ainsi que la programmation Python constitue un appui au raisonnement plutôt qu'une fin en soi. Mon objectif est de mettre cette force technique au service de vos opérations d'aménagement,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et la modélisation.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