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Denis Brachet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une expérience enrichissante au sein du cabinet de Monsieur Pascal Vailles (31), je postule aujourd'hui avec l'ambition de m'investir pleinement au sein d'une structure reconnue pour son excellence technique et juridique.</w:t>
      </w:r>
    </w:p>
    <w:p>
      <w:pPr>
        <w:spacing w:line="276" w:lineRule="auto" w:before="0" w:after="160"/>
        <w:jc w:val="both"/>
      </w:pPr>
      <w:r>
        <w:t>Le métier de géomètre-expert m'attire par la synergie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divisions de copropriété ou d'aménagements durables.</w:t>
      </w:r>
    </w:p>
    <w:p>
      <w:pPr>
        <w:spacing w:line="276" w:lineRule="auto" w:before="0" w:after="160"/>
        <w:jc w:val="both"/>
      </w:pPr>
      <w:r>
        <w:t>Le cabinet Denis Brachet se distingue par une expertise pointue dans le contexte urbain dense et historique de Paris, alliant une expérience solide depuis 1967 à une maîtrise des technologies de pointe (métrologie laser, modélisation BIM, auscultation). Votre capacité à traiter des problématiques complexes de scission de copropriété, de division en volumes et d'expertise judiciaire témoigne d'un engagement constant envers la qualité et une parfaite compréhension des enjeux patrimoniaux et réglementaires de la capitale.</w:t>
      </w:r>
    </w:p>
    <w:p>
      <w:pPr>
        <w:spacing w:line="276" w:lineRule="auto" w:before="0" w:after="160"/>
        <w:jc w:val="both"/>
      </w:pPr>
      <w:r>
        <w:t>Mon parcours m'a doté d'une forte culture de la donnée spatiale (SIG, modélisation 3D, scanner LiDAR, programmation Python)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enjeux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