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Fabien Laurens</w:t>
      </w:r>
    </w:p>
    <w:p>
      <w:pPr>
        <w:spacing w:line="240" w:lineRule="auto" w:before="0" w:after="0"/>
        <w:jc w:val="right"/>
      </w:pPr>
      <w:r>
        <w:t>SARL Cabinet LAURENS</w:t>
      </w:r>
    </w:p>
    <w:p>
      <w:pPr>
        <w:spacing w:line="240" w:lineRule="auto" w:before="0" w:after="0"/>
        <w:jc w:val="right"/>
      </w:pPr>
      <w:r>
        <w:t>3 allée Edouard Cortès</w:t>
      </w:r>
    </w:p>
    <w:p>
      <w:pPr>
        <w:spacing w:line="240" w:lineRule="auto" w:before="0" w:after="0"/>
        <w:jc w:val="right"/>
      </w:pPr>
      <w:r>
        <w:t>77400 LAGNY SUR MARNE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Fabien Laurens,</w:t>
      </w:r>
    </w:p>
    <w:p>
      <w:pPr>
        <w:spacing w:line="276" w:lineRule="auto" w:before="0" w:after="160"/>
        <w:jc w:val="both"/>
      </w:pPr>
      <w:r>
        <w:t>Actuellement engagé dans une reconversion vers le métier de géomètre-expert, je préparerai le diplôme DPLG en octobre 2026. L'Ordre ayant confirmé l'éligibilité de mon parcours, je recherche un poste de collaborateur pour réaliser mon stage professionnel de deux ans. Suite à un stage d’observation instructif au sein du cabinet de Monsieur Pascal Vailles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établi en 2008 à Lagny-sur-Marne, témoigne d'une présence pérenne et d'une maîtrise solide du cœur de métier. La dimension humaine et la proximité de votre structure permettent une approche rigoureuse et attentive de chaque dossier, garantissant une qualité de service constante. Cette expertise locale assure un suivi attentif et une connaissance approfondie des enjeux fonciers spécifiques à votre territoire.</w:t>
      </w:r>
    </w:p>
    <w:p>
      <w:pPr>
        <w:spacing w:line="276" w:lineRule="auto" w:before="0" w:after="160"/>
        <w:jc w:val="both"/>
      </w:pPr>
      <w:r>
        <w:t>En m'adressant au cabinet LAURENS, 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Laurens,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