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Silandre</w:t>
      </w:r>
    </w:p>
    <w:p>
      <w:pPr>
        <w:spacing w:line="240" w:lineRule="auto" w:before="0" w:after="0"/>
        <w:jc w:val="right"/>
      </w:pPr>
      <w:r>
        <w:t>SELAS SILANDRE</w:t>
      </w:r>
    </w:p>
    <w:p>
      <w:pPr>
        <w:spacing w:line="240" w:lineRule="auto" w:before="0" w:after="0"/>
        <w:jc w:val="right"/>
      </w:pPr>
      <w:r>
        <w:t>1 ZAC des 18 Arpents</w:t>
      </w:r>
    </w:p>
    <w:p>
      <w:pPr>
        <w:spacing w:line="240" w:lineRule="auto" w:before="0" w:after="0"/>
        <w:jc w:val="right"/>
      </w:pPr>
      <w:r>
        <w:t>77169 BOISSY LE CHATEL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Silandre,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2013, témoigne d'une dynamique de professionnalisme et de pérennité sur le territoire de Boissy-le-Chatel. En tant que SELAS, votre structure offre une expertise solide aux acteurs locaux. Cette implantation garantit une maîtrise du cœur de métier indispensable pour accompagner les propriétaires et aménageurs dans la sécurisation de leurs projets fonciers. La stabilité de votre cabinet constitue un cadre structuré, idéal pour un futur collaborateur souhaitant s'investir durablement dans la gestion des problématiques territoriales.</w:t>
      </w:r>
    </w:p>
    <w:p>
      <w:pPr>
        <w:spacing w:line="276" w:lineRule="auto" w:before="0" w:after="160"/>
        <w:jc w:val="both"/>
      </w:pPr>
      <w:r>
        <w:t>Je recherche une structure où je pourrai m'engager pleinement pour préparer mon diplôme. Mon parcours m'a doté d'une forte culture de la donnée spatiale, de la topographie à la modélisation, ainsi que d'une solide capacité d'analyse face aux problématiques complexes. Mon objectif est de mettre cette force technique au service de vos opérations, tout en mobilisant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Silandre,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