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Benoît DUVAL</w:t>
      </w:r>
    </w:p>
    <w:p>
      <w:pPr>
        <w:spacing w:line="240" w:lineRule="auto" w:before="0" w:after="0"/>
        <w:jc w:val="right"/>
      </w:pPr>
      <w:r>
        <w:t>EURL Géomètre-Expert Benoît DUVAL</w:t>
      </w:r>
    </w:p>
    <w:p>
      <w:pPr>
        <w:spacing w:line="240" w:lineRule="auto" w:before="0" w:after="0"/>
        <w:jc w:val="right"/>
      </w:pPr>
      <w:r>
        <w:t>81bis rue de la Haye</w:t>
      </w:r>
    </w:p>
    <w:p>
      <w:pPr>
        <w:spacing w:line="240" w:lineRule="auto" w:before="0" w:after="0"/>
        <w:jc w:val="right"/>
      </w:pPr>
      <w:r>
        <w:t>78130 LES MUREAUX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Duval,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à Les Mureaux depuis 2005, témoigne d'une solide pérennité et d'une maîtrise du cœur de métier. Cette structure permet d'allier une expertise technique pointue à une proximité de service essentielle. Votre ancrage local et la diversité des interventions suggèrent une approche qualitative de la gestion foncière, où la précision technique et la compréhension des enjeux du territoire sont au centre de chaque dossier.</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Duval,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