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Alain Hoy</w:t>
      </w:r>
    </w:p>
    <w:p>
      <w:pPr>
        <w:spacing w:line="240" w:lineRule="auto" w:before="0" w:after="0"/>
        <w:jc w:val="right"/>
      </w:pPr>
      <w:r>
        <w:t>Cabinet MERCATOR²</w:t>
      </w:r>
    </w:p>
    <w:p>
      <w:pPr>
        <w:spacing w:line="240" w:lineRule="auto" w:before="0" w:after="0"/>
        <w:jc w:val="right"/>
      </w:pPr>
      <w:r>
        <w:t>37 rue Michel Hubert Descours</w:t>
      </w:r>
    </w:p>
    <w:p>
      <w:pPr>
        <w:spacing w:line="240" w:lineRule="auto" w:before="0" w:after="0"/>
        <w:jc w:val="right"/>
      </w:pPr>
      <w:r>
        <w:t>27300 BERNAY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validé mon éligibilité, je recherche un poste de collaborateur pour mon stage professionnel de deux ans. Suite à un stage d'observation instructif chez Monsieur Pascal Vailles (Muret), je souhaite aujourd'hui m'investir durablement au sein d'une structure établie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MERCATOR² se distingue par son ancrage territorial fort sur les pôles de Lisieux et Bernay. Cette double implantation témoigne d'une capacité à gérer une diversité de problématiques tout en maintenant une proximité humaine. Votre philosophie, privilégiant le contact direct et la relation de confiance, reflète une volonté de conseil personnalisé et une réactivité essentielle pour accompagner les clients dans des dossiers complexes. Cette approche pragmatique souligne une structure solide valorisant l'expertise terrain ancrée dans le tissu économique local.</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technique au service de vos opérations d'aménagement, tout en utilisant ma méthode de chercheur pour assimiler rapidement le cadre réglementaire de la profession. Je conçois ce stage comme un échange entre la rigueur de la donnée et l'expertise du droit foncier, mettant à profit ma capacité de synthèse pour traiter des dossiers techniques exigeants.</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