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Patrick Raymond et Marcel Drouet</w:t>
      </w:r>
    </w:p>
    <w:p>
      <w:pPr>
        <w:spacing w:line="240" w:lineRule="auto" w:before="0" w:after="0"/>
        <w:jc w:val="right"/>
      </w:pPr>
      <w:r>
        <w:t>Cabinet DROUET</w:t>
      </w:r>
    </w:p>
    <w:p>
      <w:pPr>
        <w:spacing w:line="240" w:lineRule="auto" w:before="0" w:after="0"/>
        <w:jc w:val="right"/>
      </w:pPr>
      <w:r>
        <w:t>Zone Activités de la Tassinerie BP 40</w:t>
      </w:r>
    </w:p>
    <w:p>
      <w:pPr>
        <w:spacing w:line="240" w:lineRule="auto" w:before="0" w:after="0"/>
        <w:jc w:val="right"/>
      </w:pPr>
      <w:r>
        <w:t>50700 VALOGNES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DROUET se distingue par une structure à taille humaine, propice à une approche de proximité et à une maîtrise rigoureuse du cœur de métier. Établi à Valognes depuis 2004, votre cabinet témoigne d'une solide expertise technique et d'une connaissance approfondie des enjeux fonciers locaux. Cette dimension, où la réactivité opérationnelle rencontre une connaissance fine des spécificités du territoire, constitue un cadre de travail particulièrement structurant pour un futur professionnel en quête d'excellence.</w:t>
      </w:r>
    </w:p>
    <w:p>
      <w:pPr>
        <w:spacing w:line="276" w:lineRule="auto" w:before="0" w:after="160"/>
        <w:jc w:val="both"/>
      </w:pPr>
      <w:r>
        <w:t>Mon parcours m'a doté d'une forte culture de la donnée spatiale (SIG, relevés 3D, traitement de données)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