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Savelli</w:t>
      </w:r>
    </w:p>
    <w:p>
      <w:pPr>
        <w:spacing w:line="240" w:lineRule="auto" w:before="0" w:after="0"/>
        <w:jc w:val="right"/>
      </w:pPr>
      <w:r>
        <w:t>2 rue du Becqueret</w:t>
      </w:r>
    </w:p>
    <w:p>
      <w:pPr>
        <w:spacing w:line="240" w:lineRule="auto" w:before="0" w:after="0"/>
        <w:jc w:val="right"/>
      </w:pPr>
      <w:r>
        <w:t>50270 BARNEVILLE CARTERET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Savelli,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w:t>
      </w:r>
    </w:p>
    <w:p>
      <w:pPr>
        <w:spacing w:line="276" w:lineRule="auto" w:before="0" w:after="160"/>
        <w:jc w:val="both"/>
      </w:pPr>
      <w:r>
        <w:t>Votre cabinet, implanté depuis 1990, témoigne d'une solide assise et d'une maîtrise confirmée du cœur de métier de la géomatique et du foncier. Cette longévité démontre une connaissance approfondie des spécificités locales et une expertise reconnue auprès d'une clientèle exigeante. La structure, qui compte entre dix et dix-neuf salariés, offre un équilibre optimal entre une dynamique d'équipe humaine et la capacité à gérer des dossiers techniques complexes.</w:t>
      </w:r>
    </w:p>
    <w:p>
      <w:pPr>
        <w:spacing w:line="276" w:lineRule="auto" w:before="0" w:after="160"/>
        <w:jc w:val="both"/>
      </w:pPr>
      <w:r>
        <w:t>En m'adressant à votre cabinet, je recherche une structure au sein de laquelle je pourrai m'engager durablement pour préparer mon diplôme. Mon parcours académique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Savelli,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