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Lechene</w:t>
      </w:r>
    </w:p>
    <w:p>
      <w:pPr>
        <w:spacing w:line="240" w:lineRule="auto" w:before="0" w:after="0"/>
        <w:jc w:val="right"/>
      </w:pPr>
      <w:r>
        <w:t>Cabinet LECHENE et Associés</w:t>
      </w:r>
    </w:p>
    <w:p>
      <w:pPr>
        <w:spacing w:line="240" w:lineRule="auto" w:before="0" w:after="0"/>
        <w:jc w:val="right"/>
      </w:pPr>
      <w:r>
        <w:t>17 avenue du Maréchal Foch BP 50061</w:t>
      </w:r>
    </w:p>
    <w:p>
      <w:pPr>
        <w:spacing w:line="240" w:lineRule="auto" w:before="0" w:after="0"/>
        <w:jc w:val="right"/>
      </w:pPr>
      <w:r>
        <w:t>76210 BOLBEC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le DPLG d'octobre 2026. L'Ordre ayant confirmé mon éligibilité, je recherche un poste de collaborateur pour mon stage professionnel de deux ans. Suite à un stage d’observation instructif chez Monsieur Pascal Vailles (31), je sollicite votre cabinet avec la volonté de m'y investir pleinement.</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réalités matérielles et règles d’urbanisme pour sécuriser des projets de bornage, de division ou d’aménagement.</w:t>
      </w:r>
    </w:p>
    <w:p>
      <w:pPr>
        <w:spacing w:line="276" w:lineRule="auto" w:before="0" w:after="160"/>
        <w:jc w:val="both"/>
      </w:pPr>
      <w:r>
        <w:t>Votre cabinet se distingue par l'alliance entre une solide séniorité et l'intégration de technologies innovantes (scanner 3D, drone). Cette capacité à conjuguer savoir-faire traditionnel et outils de pointe garantit une précision exemplaire dans vos missions : délimitation foncière, divisions en volumes, modélisation 3D ou production d'orthophotoplans. Votre approche centrée sur l'accompagnement personnalisé témoigne d'un engagement fort pour la qualité des solutions proposées.</w:t>
      </w:r>
    </w:p>
    <w:p>
      <w:pPr>
        <w:spacing w:line="276" w:lineRule="auto" w:before="0" w:after="160"/>
        <w:jc w:val="both"/>
      </w:pPr>
      <w:r>
        <w:t>Mon parcours universitaire m'a doté d'une solide culture de la donnée spatiale et d'une forte capacité d'analyse face à des problématiques complexes. Je souhaite mettre cette force technique au service de vos opérations,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Lechene,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