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Albert Julien Renaudin</w:t>
      </w:r>
    </w:p>
    <w:p>
      <w:pPr>
        <w:spacing w:line="240" w:lineRule="auto" w:before="0" w:after="0"/>
        <w:jc w:val="right"/>
      </w:pPr>
      <w:r>
        <w:t>RENAUDIN Vincent EURL</w:t>
      </w:r>
    </w:p>
    <w:p>
      <w:pPr>
        <w:spacing w:line="240" w:lineRule="auto" w:before="0" w:after="0"/>
        <w:jc w:val="right"/>
      </w:pPr>
      <w:r>
        <w:t>115 rue de la Juillerie</w:t>
      </w:r>
    </w:p>
    <w:p>
      <w:pPr>
        <w:spacing w:line="240" w:lineRule="auto" w:before="0" w:after="0"/>
        <w:jc w:val="right"/>
      </w:pPr>
      <w:r>
        <w:t>17170 FERRIERES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et durablement au sein de votre structure pour acquérir les compétences nécessaires à mon futur titre.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Cette double exigence de précision technique et de sécurité juridique constitue le cœur même de la profession que je souhaite exercer avec passion.</w:t>
      </w:r>
    </w:p>
    <w:p>
      <w:pPr>
        <w:spacing w:line="276" w:lineRule="auto" w:before="0" w:after="160"/>
        <w:jc w:val="both"/>
      </w:pPr>
      <w:r>
        <w:t>Votre cabinet se distingue par sa dimension humaine et sa proximité, caractéristiques d'une structure indépendante où la maîtrise du cœur de métier est primordiale. Cette organisation à taille humaine permet une approche rigoureuse et personnalisée de chaque dossier, garantissant une expertise technique de qualité au service d'une relation de confiance avec les usagers. Cette attention particulière portée à la précision et à la qualité du conseil constitue le socle indispensable de la profession pour accompagner efficacement les clients dans leurs projets fonciers.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spécifique à chaque dossier. Lors de ma récente immersion en cabinet, j’ai surtout pu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 lors d'un entretien.</w:t>
      </w:r>
    </w:p>
    <w:p>
      <w:pPr>
        <w:spacing w:line="276" w:lineRule="auto" w:before="0" w:after="160"/>
        <w:jc w:val="both"/>
      </w:pPr>
      <w:r>
        <w:t>Je vous prie d’agréer, Monsieur Renaudin,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