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Florence CORGNET</w:t>
      </w:r>
    </w:p>
    <w:p>
      <w:pPr>
        <w:spacing w:line="240" w:lineRule="auto" w:before="0" w:after="0"/>
        <w:jc w:val="right"/>
      </w:pPr>
      <w:r>
        <w:t>SARL Florence CORGNET</w:t>
      </w:r>
    </w:p>
    <w:p>
      <w:pPr>
        <w:spacing w:line="240" w:lineRule="auto" w:before="0" w:after="0"/>
        <w:jc w:val="right"/>
      </w:pPr>
      <w:r>
        <w:t>27 rue du Docteur Bardon</w:t>
      </w:r>
    </w:p>
    <w:p>
      <w:pPr>
        <w:spacing w:line="240" w:lineRule="auto" w:before="0" w:after="0"/>
        <w:jc w:val="right"/>
      </w:pPr>
      <w:r>
        <w:t>19100 BRIVE LA GAILLARDE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 le DPLG pour la session d'octobre 2026. L'Ordre ayant confirmé l'éligibilité de mon parcours, je recherche un poste de collaborateur pour effectuer mon stage professionnel de deux ans. Suite à un stage d’observation instructif au sein du cabinet de Monsieur Pascal Vailles (31), je sollicite votre structure avec la volonté de m'investir pleinement dans vos projets d'envergure.</w:t>
      </w:r>
    </w:p>
    <w:p>
      <w:pPr>
        <w:spacing w:line="276" w:lineRule="auto" w:before="0" w:after="160"/>
        <w:jc w:val="both"/>
      </w:pPr>
      <w:r>
        <w:t>Le métier de géomètre-expert répond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les projets (bornage, division ou aménagement). Cette double exigence de précision et de maîtrise du droit foncier est au cœur de mon projet professionnel.</w:t>
      </w:r>
    </w:p>
    <w:p>
      <w:pPr>
        <w:spacing w:line="276" w:lineRule="auto" w:before="0" w:after="160"/>
        <w:jc w:val="both"/>
      </w:pPr>
      <w:r>
        <w:t>Votre cabinet, implanté à Brive-la-Gaillarde et à Objat, témoigne d'une présence ancrée dans la diversité des territoires départementaux. Cette implantation suggère une expertise variée, couvrant aussi bien les enjeux urbains que les spécificités des zones rurales. Cette polyvalence géographique et technique constitue un cadre idéal pour appréhender la pluralité des problématiques foncières et comprendre les particularités liées aux différents types d'aménagements territoriaux. C'est cette approche globale du territoire qui motive mon souhait de rejoindre votre structure.</w:t>
      </w:r>
    </w:p>
    <w:p>
      <w:pPr>
        <w:spacing w:line="276" w:lineRule="auto" w:before="0" w:after="160"/>
        <w:jc w:val="both"/>
      </w:pPr>
      <w:r>
        <w:t>Mon parcours m'a doté d'une forte culture de la donnée spatiale (topographie, modélisation) et d'une solide capacité d'analyse face à des problématiques complexes. Mon objectif est de mettre cette force de production technique au service de vos opérations, tout en mobilisant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