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Albert Henri Viry</w:t>
      </w:r>
    </w:p>
    <w:p>
      <w:pPr>
        <w:spacing w:line="240" w:lineRule="auto" w:before="0" w:after="0"/>
        <w:jc w:val="right"/>
      </w:pPr>
      <w:r>
        <w:t>Cabinet VIRY Stéphane</w:t>
      </w:r>
    </w:p>
    <w:p>
      <w:pPr>
        <w:spacing w:line="240" w:lineRule="auto" w:before="0" w:after="0"/>
        <w:jc w:val="right"/>
      </w:pPr>
      <w:r>
        <w:t>21 Allée du Grand Houstaou</w:t>
      </w:r>
    </w:p>
    <w:p>
      <w:pPr>
        <w:spacing w:line="240" w:lineRule="auto" w:before="0" w:after="0"/>
        <w:jc w:val="right"/>
      </w:pPr>
      <w:r>
        <w:t>33950 LEGE CAP FERRET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Viry,</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au sein du cabinet de Monsieur Pascal Vailles (31), je postule aujourd'hui avec l'ambition de m'investir pleinement dans votre structure, dont j'apprécie le sérieux et l'ancrage local.</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VIRY Stéphane se distingue par son expertise depuis 1998. Votre structure à taille humaine permet une approche de proximité et une connaissance fine des enjeux fonciers spécifiques au territoire de Lézardé Cap Ferret. Cette dimension d'expertise, alliant gestion rigoureuse des dossiers techniques et relation de confiance avec les usagers, constitue un cadre idéal pour un futur professionnel souhaitant acquérir une vision transversale et complète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de compétences : je souhaite mettre à profit mes connaissances en SIG et en traitement de données pour optimiser vos outils de restitution.</w:t>
      </w:r>
    </w:p>
    <w:p>
      <w:pPr>
        <w:spacing w:line="276" w:lineRule="auto" w:before="0" w:after="160"/>
        <w:jc w:val="both"/>
      </w:pPr>
      <w:r>
        <w:t>Lors de ma récente immersion en cabinet, j’ai découvert la réalité du terrain. Ma familiarité avec la donnée spatiale m’a permis d’assimiler rapidement les méthodes de production, de l’acquisition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Viry,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