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Ugo Florian Pierre Martin</w:t>
      </w:r>
    </w:p>
    <w:p>
      <w:pPr>
        <w:spacing w:line="240" w:lineRule="auto" w:before="0" w:after="0"/>
        <w:jc w:val="right"/>
      </w:pPr>
      <w:r>
        <w:t>SELARL MARTIN et THOMAS GEOMETRES-EXPERTS</w:t>
      </w:r>
    </w:p>
    <w:p>
      <w:pPr>
        <w:spacing w:line="240" w:lineRule="auto" w:before="0" w:after="0"/>
        <w:jc w:val="right"/>
      </w:pPr>
      <w:r>
        <w:t>14 rue Marc Bourguedieu</w:t>
      </w:r>
    </w:p>
    <w:p>
      <w:pPr>
        <w:spacing w:line="240" w:lineRule="auto" w:before="0" w:after="0"/>
        <w:jc w:val="right"/>
      </w:pPr>
      <w:r>
        <w:t>33112 ST LAURENT MEDOC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au sein du cabinet de Monsieur Pascal Vailles à Muret (31), je dépose aujourd'hui ma candidature pour m'investir au sein d'une structure dynamique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stratégique sur plusieurs sites clés, à Saint-Laurent-Médoc, Lesparre-Médoc et Floirac. Cette implantation multi-sites témoigne d'une capacité à intervenir sur une grande diversité de territoires, offrant des enjeux variés, qu'ils soient urbains, ruraux ou liés à des projets d'aménagement spécifiques. Cette polyvalence géographique souligne une maîtrise globale des problématiques foncières propres à chaque zone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