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Gaubert</w:t>
      </w:r>
    </w:p>
    <w:p>
      <w:pPr>
        <w:spacing w:line="240" w:lineRule="auto" w:before="0" w:after="0"/>
        <w:jc w:val="right"/>
      </w:pPr>
      <w:r>
        <w:t>SELARL PREMIER-PLAN</w:t>
      </w:r>
    </w:p>
    <w:p>
      <w:pPr>
        <w:spacing w:line="240" w:lineRule="auto" w:before="0" w:after="0"/>
        <w:jc w:val="right"/>
      </w:pPr>
      <w:r>
        <w:t>1000, Avenue de Terreblanque</w:t>
      </w:r>
    </w:p>
    <w:p>
      <w:pPr>
        <w:spacing w:line="240" w:lineRule="auto" w:before="0" w:after="0"/>
        <w:jc w:val="right"/>
      </w:pPr>
      <w:r>
        <w:t>40230 ST VINCENT DE TYROSSE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Gaubert,</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une expérience enrichissante au sein du cabinet de Monsieur Pascal Vailles (31), je souhaite aujourd'hui m'investir pleinement au sein d'une structure dynamique comme la vôtre.</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foncière ou d'aménagement durable.</w:t>
      </w:r>
    </w:p>
    <w:p>
      <w:pPr>
        <w:spacing w:line="276" w:lineRule="auto" w:before="0" w:after="160"/>
        <w:jc w:val="both"/>
      </w:pPr>
      <w:r>
        <w:t>PREMIER-PLAN se distingue par une approche pluridisciplinaire intégrant géométrie, paysage, VRD et urbanisme. Votre présence dans les Landes et le Pays Basque, alliée à un engagement fort pour la transition écologique (bilans carbone, revégétalisation), témoigne d’une volonté d'accompagner durablement le territoire. De plus, l'intégration de technologies de pointe — modélisation 3D, BIM ou thermographie par drone — démontre une recherche constante d'innovation au service de la qualité. Cette complémentarité constitue un environnement stimulant pour mon évolution.</w:t>
      </w:r>
    </w:p>
    <w:p>
      <w:pPr>
        <w:spacing w:line="276" w:lineRule="auto" w:before="0" w:after="160"/>
        <w:jc w:val="both"/>
      </w:pPr>
      <w:r>
        <w:t>Mon parcours universitaire de recherche m'a doté d'une solide culture de la donnée spatiale et d'une capacité d'analyse face à des problématiques complexes, notamment en urbanisme et patrimoine. Mon objectif est de mettre cette force technique au service de vos opérations d'aménagement, tout en mobilisant ma méthodologie de chercheur pour assimiler rapidement le cadre réglementaire de la profession. Je conçois ce stage comme un véritable échange entre rigueur de la donnée et expertise du droit foncier.</w:t>
      </w:r>
    </w:p>
    <w:p>
      <w:pPr>
        <w:spacing w:line="276" w:lineRule="auto" w:before="0" w:after="160"/>
        <w:jc w:val="both"/>
      </w:pPr>
      <w:r>
        <w:t>Lors de ma récente immersion en cabinet, j’ai acquis une bonne maîtrise des méthodes de production, de l'acquisition sur le terrain 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Gaubert,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