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Monthus</w:t>
      </w:r>
    </w:p>
    <w:p>
      <w:pPr>
        <w:spacing w:line="240" w:lineRule="auto" w:before="0" w:after="0"/>
        <w:jc w:val="right"/>
      </w:pPr>
      <w:r>
        <w:t>LINEA GEOMETRES-EXPERTS</w:t>
      </w:r>
    </w:p>
    <w:p>
      <w:pPr>
        <w:spacing w:line="240" w:lineRule="auto" w:before="0" w:after="0"/>
        <w:jc w:val="right"/>
      </w:pPr>
      <w:r>
        <w:t>110 Avenue Pierre Buffin</w:t>
      </w:r>
    </w:p>
    <w:p>
      <w:pPr>
        <w:spacing w:line="240" w:lineRule="auto" w:before="0" w:after="0"/>
        <w:jc w:val="right"/>
      </w:pPr>
      <w:r>
        <w:t>47200 MARMANDE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Monthus,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de LINEA GEOMETRES-EXPERTS, forte de ses implantations à MarMande, Tonneins et Eymet, témoigne d'une présence ancrée sur des territoires variés. Cette pluralité géographique suggère une expertise capable de s'adapter avec précision aux enjeux du milieu rural comme aux spécificités des zones urbaines. La pérennité du cabinet, en activité depuis 2007, reflète une maîtrise éprouvée du cœur de métier et une solidité opérationnelle reconnue.</w:t>
      </w:r>
    </w:p>
    <w:p>
      <w:pPr>
        <w:spacing w:line="276" w:lineRule="auto" w:before="0" w:after="160"/>
        <w:jc w:val="both"/>
      </w:pPr>
      <w:r>
        <w:t>Mon parcours de recherche m'a doté d'une forte culture de la donnée spatiale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soutiennent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Monthus,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