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François Jacques Paul Espel Carricart</w:t>
      </w:r>
    </w:p>
    <w:p>
      <w:pPr>
        <w:spacing w:line="240" w:lineRule="auto" w:before="0" w:after="0"/>
        <w:jc w:val="right"/>
      </w:pPr>
      <w:r>
        <w:t>SARL Cabinet ESPEL-CARRICART Géomètres-Experts</w:t>
      </w:r>
    </w:p>
    <w:p>
      <w:pPr>
        <w:spacing w:line="240" w:lineRule="auto" w:before="0" w:after="0"/>
        <w:jc w:val="right"/>
      </w:pPr>
      <w:r>
        <w:t>41 rue de l'Abbé Brémond</w:t>
      </w:r>
    </w:p>
    <w:p>
      <w:pPr>
        <w:spacing w:line="240" w:lineRule="auto" w:before="0" w:after="0"/>
        <w:jc w:val="right"/>
      </w:pPr>
      <w:r>
        <w:t>64000 PAU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soumets aujourd'hui ma candidature auprès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ESPEL-CARRICART se distingue par une structure à taille humaine, garantissant une approche de proximité et une maîtrise approfondie du cœur de métier. Votre implantation à Pau et votre ancrage local témoignent d'une connaissance fine des enjeux fonciers territoriaux, où la relation de confiance avec les usagers et la précision technique constituent les piliers de la qualité de service. Cette dimension humaine, alliée à une expertise stable depuis 1998, constitue un environnement de travail stimulant.</w:t>
      </w:r>
    </w:p>
    <w:p>
      <w:pPr>
        <w:spacing w:line="276" w:lineRule="auto" w:before="0" w:after="160"/>
        <w:jc w:val="both"/>
      </w:pPr>
      <w:r>
        <w:t>Mon parcours universitaire de recherche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maîtrisée via les outils numériques,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l'intégration de mon profil technique aux besoins de votre cabinet.</w:t>
      </w:r>
    </w:p>
    <w:p>
      <w:pPr>
        <w:spacing w:line="276" w:lineRule="auto" w:before="0" w:after="160"/>
        <w:jc w:val="both"/>
      </w:pPr>
      <w:r>
        <w:t>Je vous prie d’agréer, Monsieur Espel Carricart,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