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Ulrich Jean-Pierre Andre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à Muret, je sollicite aujourd'hui votre structure dynamique pour m'investir pleinement dans cette voie d'excellence.</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me passionne,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BRISSET VEYRIER Mesures se distingue par son ancrage territorial en Haute-Vienne, assurant une proximité essentielle à Panazol et Saint Yrieix La Perche. Votre structure couvre un spectre large, des opérations de bornage aux projets complexes de voirie (VRD). L'expertise du cabinet repose sur une précision absolue, illustrée par votre département spécialisé en topographie et modélisation 3D. L'intégration de technologies de pointe, telles que le scan laser et la photogrammétrie par drones, démontre une volonté constante de moderniser les restitutions pour accompagner vos clients avec une rigueur exemplaire.</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mobilisant ma méthodologie de chercheur pour assimiler rapidement le cadre réglementaire spécifique à la profession. Je conçois ce stage comme un véritable échange entre la précision des données et l'expertise du droit foncier.</w:t>
      </w:r>
    </w:p>
    <w:p>
      <w:pPr>
        <w:spacing w:line="276" w:lineRule="auto" w:before="0" w:after="160"/>
        <w:jc w:val="both"/>
      </w:pPr>
      <w:r>
        <w:t>Lors de ma récente immersion en cabinet, j’ai appréhendé les enjeux du terrain. Ma maîtrise des données spatiales m’a permis d’assimiler rapidement les méthodes de production, de l’acquisition à la restitution graphique. Ces semaines ont confirmé que les outils techniques ne prennent leur pleine valeur que lorsqu'ils appuient un raisonnement juridique solide. Conscient que la maîtrise opérationnelle s’acquiert par la pratique quotidienne, je suis motivé pour apporter immédiatement mon concours technique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