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Amélie Marie Henriette Alves (Andral)</w:t>
      </w:r>
    </w:p>
    <w:p>
      <w:pPr>
        <w:spacing w:line="240" w:lineRule="auto" w:before="0" w:after="0"/>
        <w:jc w:val="right"/>
      </w:pPr>
      <w:r>
        <w:t>SCP FOURCADIER-ALVES GE INGENIERIE</w:t>
      </w:r>
    </w:p>
    <w:p>
      <w:pPr>
        <w:spacing w:line="240" w:lineRule="auto" w:before="0" w:after="0"/>
        <w:jc w:val="right"/>
      </w:pPr>
      <w:r>
        <w:t>70 Rue de la Menuiserie</w:t>
      </w:r>
    </w:p>
    <w:p>
      <w:pPr>
        <w:spacing w:line="240" w:lineRule="auto" w:before="0" w:after="0"/>
        <w:jc w:val="right"/>
      </w:pPr>
      <w:r>
        <w:t>12100 MILLAU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mon stage professionnel de deux ans. Suite à un stage d’observation instructif chez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Millau depuis 2002, témoigne d'une solide expérience et d'une maîtrise établie du cœur de métier. La taille de votre structure permet d'allier une expertise technique de proximité à une gestion rigoureuse des dossiers, garantissant un accompagnement de qualité pour vos clients. Cette stabilité, alliée à une présence ancrée sur le territoire, constitue un cadre idéal pour un futur collaborateur souhaitant s'imprégner des réalités du terrain et de la complexité des problématiques foncières locales.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et une analyse contextuelle.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