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Fabre</w:t>
      </w:r>
    </w:p>
    <w:p>
      <w:pPr>
        <w:spacing w:line="240" w:lineRule="auto" w:before="0" w:after="0"/>
        <w:jc w:val="right"/>
      </w:pPr>
      <w:r>
        <w:t>Cabinet FABRE Frédéric</w:t>
      </w:r>
    </w:p>
    <w:p>
      <w:pPr>
        <w:spacing w:line="240" w:lineRule="auto" w:before="0" w:after="0"/>
        <w:jc w:val="right"/>
      </w:pPr>
      <w:r>
        <w:t>20 rue Auguste Square Antonin</w:t>
      </w:r>
    </w:p>
    <w:p>
      <w:pPr>
        <w:spacing w:line="240" w:lineRule="auto" w:before="0" w:after="0"/>
        <w:jc w:val="right"/>
      </w:pPr>
      <w:r>
        <w:t>30000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Fabre,</w:t>
      </w:r>
    </w:p>
    <w:p>
      <w:pPr>
        <w:spacing w:line="276" w:lineRule="auto" w:before="0" w:after="160"/>
        <w:jc w:val="both"/>
      </w:pPr>
      <w:r>
        <w:t>Actuellement engagé dans une reconversion vers le métier de géomètre-expert, je prépare ma candidature à la session DPLG d'octobre 2026. L'Ordre ayant confirmé l'éligibilité de mon parcours, je recherche un poste de collaborateur pour effectuer mon stage professionnel de deux ans. À la suite d’un stage d’observation instructif au sein du cabinet de Monsieur Pascal Vailles à Muret (31), je dépose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les archives, les réalités matérielles et les règles d’urbanisme pour sécuriser des projets, qu’il s’agisse de bornage, de division ou d’aménagement durable.</w:t>
      </w:r>
    </w:p>
    <w:p>
      <w:pPr>
        <w:spacing w:line="276" w:lineRule="auto" w:before="0" w:after="160"/>
        <w:jc w:val="both"/>
      </w:pPr>
      <w:r>
        <w:t>Votre cabinet, présent à Nîmes depuis 1992, témoigne d'une solide expérience et d'une maîtrise éprouvée du cœur de métier. La dimension humaine propre à une structure de taille modeste permet une approche rigoureuse et personnalisée des dossiers. Cette longévité sur le territoire garantit une connaissance approfondie des problématiques foncières locales, assurant une expertise fiable et une continuité de service pour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tout en m'adaptant aux méthodes de votre cabinet.</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Fabre,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