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Fabien Delclos</w:t>
      </w:r>
    </w:p>
    <w:p>
      <w:pPr>
        <w:spacing w:line="240" w:lineRule="auto" w:before="0" w:after="0"/>
        <w:jc w:val="right"/>
      </w:pPr>
      <w:r>
        <w:t>SELARL GEOPOLE GEOMETRES-EXPERTS ASSOCIES</w:t>
      </w:r>
    </w:p>
    <w:p>
      <w:pPr>
        <w:spacing w:line="240" w:lineRule="auto" w:before="0" w:after="0"/>
        <w:jc w:val="right"/>
      </w:pPr>
      <w:r>
        <w:t>138 rue Pierre Ciffre</w:t>
      </w:r>
    </w:p>
    <w:p>
      <w:pPr>
        <w:spacing w:line="240" w:lineRule="auto" w:before="0" w:after="0"/>
        <w:jc w:val="right"/>
      </w:pPr>
      <w:r>
        <w:t>66000 PERPIGNAN</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Delclos,</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La SELARL GEOPOLE GEOMETRES-EXPERTS ASSOCIES s'impose comme une structure solide, établie depuis 1990 dans les Pyrénées-Orientales. Sa taille humaine et son ancrage territorial témoignent d'une maîtrise approfondie du cœur de métier et d'une connaissance précise des enjeux fonciers locaux. Cette pérennité suggère une expertise rigoureuse dans la sécurisation du patrimoine foncier, alliant une approche de proximité à une solide expérience technique.</w:t>
      </w:r>
    </w:p>
    <w:p>
      <w:pPr>
        <w:spacing w:line="276" w:lineRule="auto" w:before="0" w:after="160"/>
        <w:jc w:val="both"/>
      </w:pPr>
      <w:r>
        <w:t>Mon parcours académique m'a doté d'une forte culture de la donnée spatiale (topographie, modélisation) et d'une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Delclos,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