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Michel Paul Christian Metayer</w:t>
      </w:r>
    </w:p>
    <w:p>
      <w:pPr>
        <w:spacing w:line="240" w:lineRule="auto" w:before="0" w:after="0"/>
        <w:jc w:val="right"/>
      </w:pPr>
      <w:r>
        <w:t>CDC CONSEILS</w:t>
      </w:r>
    </w:p>
    <w:p>
      <w:pPr>
        <w:spacing w:line="240" w:lineRule="auto" w:before="0" w:after="0"/>
        <w:jc w:val="right"/>
      </w:pPr>
      <w:r>
        <w:t>rue Clément Ader Z.I. de la Seiglerie II BP 53</w:t>
      </w:r>
    </w:p>
    <w:p>
      <w:pPr>
        <w:spacing w:line="240" w:lineRule="auto" w:before="0" w:after="0"/>
        <w:jc w:val="right"/>
      </w:pPr>
      <w:r>
        <w:t>44270 MACHECOUL ST MEME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Metayer,</w:t>
      </w:r>
    </w:p>
    <w:p>
      <w:pPr>
        <w:spacing w:line="276" w:lineRule="auto" w:before="0" w:after="160"/>
        <w:jc w:val="both"/>
      </w:pPr>
      <w:r>
        <w:t>Actuellement en reconversion vers le métier de géomètre-expert, je préparerai le diplôme DPLG en 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la rigueur technique de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CDC CONSEILS se distingue par une approche pluridisciplinaire alliant maîtrise d’œuvre, foncier et urbanisme. Votre capacité à proposer des solutions complètes, de la topographie aux études de réseaux, témoigne d'une expertise transversale solide. L'intégration de technologies innovantes, telles que la photogrammétrie par drone et l'imagerie 3D, souligne votre volonté de répondre aux enjeux complexes de vos clients. Votre ancrage territorial et votre implication dans des projets structurants démontrent un rôle clé dans le développement du cadre de vie local.</w:t>
      </w:r>
    </w:p>
    <w:p>
      <w:pPr>
        <w:spacing w:line="276" w:lineRule="auto" w:before="0" w:after="160"/>
        <w:jc w:val="both"/>
      </w:pPr>
      <w:r>
        <w:t>En rejoignant votre cabinet, je souhaite m'engager durablement pour préparer mon diplôme. Mon parcours m'a doté d'une forte culture de la donnée spatiale et d'une solide capacité d'analyse face aux problématiques complexes. Je souhaite mettre cette force technique au service de vos opérations, tout en mobilisant ma méthode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j’ai découvert les spécificités du travail de terrain. Ma maîtrise des données spatiales m’a permis d’assimiler rapidement les méthodes de production, de l’acquisition à la restitution graphique. Ces semaines ont confirmé que les outils techniques ne prennent leur pleine valeur qu'en appuyant un raisonnement juridique. Conscient que la maîtrise opérationnelle s’acquiert par la pratique,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Metayer,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