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Romuald Bûcher</w:t>
      </w:r>
    </w:p>
    <w:p>
      <w:pPr>
        <w:spacing w:line="240" w:lineRule="auto" w:before="0" w:after="0"/>
        <w:jc w:val="right"/>
      </w:pPr>
      <w:r>
        <w:t>Cabinet GEOCE</w:t>
      </w:r>
    </w:p>
    <w:p>
      <w:pPr>
        <w:spacing w:line="240" w:lineRule="auto" w:before="0" w:after="0"/>
        <w:jc w:val="right"/>
      </w:pPr>
      <w:r>
        <w:t>Centre Commercial de l'Aubance 34 Route de Cholet</w:t>
      </w:r>
    </w:p>
    <w:p>
      <w:pPr>
        <w:spacing w:line="240" w:lineRule="auto" w:before="0" w:after="0"/>
        <w:jc w:val="right"/>
      </w:pPr>
      <w:r>
        <w:t>49610 MURS ERIGNE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Bûcher,</w:t>
      </w:r>
    </w:p>
    <w:p>
      <w:pPr>
        <w:spacing w:line="276" w:lineRule="auto" w:before="0" w:after="160"/>
        <w:jc w:val="both"/>
      </w:pPr>
      <w:r>
        <w:t>Actuellement engagé dans une reconversion vers le métier de géomètre-expert, je préparerai le DPLG en octobre 2026. L'Ordre ayant confirmé mon éligibilité, je recherche un poste de collaborateur pour réaliser mon stage professionnel de deux ans. Suite à un stage d’observation instructif au sein du cabinet de Monsieur Pascal Vailles (31), je postule aujourd'hui avec la volonté de m'investir pleinement au sein de votre structure dynamique.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GEOCE se distingue par une approche de proximité humaine et une volonté manifeste de modernisation. Votre engagement envers l'éco-responsabilité, illustré par des choix techniques concrets en infrastructure, témoigne d'une gestion attentive aux enjeux environnementaux actuels. En phase de transition numérique, votre structure reflète une ambition de croissance maîtrisée où la transparence et la clarté des engagements client constituent des piliers fondamentaux de votre identité.</w:t>
      </w:r>
    </w:p>
    <w:p>
      <w:pPr>
        <w:spacing w:line="276" w:lineRule="auto" w:before="0" w:after="160"/>
        <w:jc w:val="both"/>
      </w:pPr>
      <w:r>
        <w:t>Je recherche une intégration durable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Bûcher,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