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Carlavan</w:t>
      </w:r>
    </w:p>
    <w:p>
      <w:pPr>
        <w:spacing w:line="240" w:lineRule="auto" w:before="0" w:after="0"/>
        <w:jc w:val="right"/>
      </w:pPr>
      <w:r>
        <w:t>SELARL CARLAVAN GEOMETRE-EXPERT</w:t>
      </w:r>
    </w:p>
    <w:p>
      <w:pPr>
        <w:spacing w:line="240" w:lineRule="auto" w:before="0" w:after="0"/>
        <w:jc w:val="right"/>
      </w:pPr>
      <w:r>
        <w:t>18 Place de la République</w:t>
      </w:r>
    </w:p>
    <w:p>
      <w:pPr>
        <w:spacing w:line="240" w:lineRule="auto" w:before="0" w:after="0"/>
        <w:jc w:val="right"/>
      </w:pPr>
      <w:r>
        <w:t>04000 DIGNE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Carlavan,</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avec la volonté de m'y investir pleinement et durablement.</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établi depuis 1900, incarne une expérience solide et une maîtrise historique du métier. Cette longévité témoigne d'une connaissance profonde du patrimoine foncier local et d'une expertise ancrée dans la transmission des savoirs géométriques. Le fonctionnement à taille humaine de votre structure garantit une approche de proximité où précision technique, conseil et qualité de service aux usagers demeurent au centre de l'activité quotidienne pour chaque dossier.</w:t>
      </w:r>
    </w:p>
    <w:p>
      <w:pPr>
        <w:spacing w:line="276" w:lineRule="auto" w:before="0" w:after="160"/>
        <w:jc w:val="both"/>
      </w:pPr>
      <w:r>
        <w:t>Mon parcours m'a doté d'une forte culture de la donnée spatiale (topographie, modélisation) et d'une solide capacité d'analyse face à des problématiques complexes. Mon objectif est de mettre cette force de production technique au service de vos opérations d'aménagement, tout en mobilisant ma méthode de chercheur pour assimiler rapidement le cadre réglementaire de la profession. Je conçois ce stage comme un échange entre rigueur de la donnée et expertise du droit foncier, avec la volonté d'apporter une contribution structurée à vos projets.</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je suis motivé pour apporter rapidement mon concours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Carlavan,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